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D5ADE" w14:textId="77777777" w:rsidR="0064173C" w:rsidRDefault="00000000">
      <w:pPr>
        <w:jc w:val="center"/>
        <w:rPr>
          <w:rFonts w:ascii="Garamond" w:eastAsia="Garamond" w:hAnsi="Garamond" w:cs="Garamond"/>
          <w:b/>
          <w:color w:val="C00000"/>
        </w:rPr>
      </w:pPr>
      <w:r>
        <w:rPr>
          <w:rFonts w:ascii="Garamond" w:hAnsi="Garamond"/>
          <w:noProof/>
        </w:rPr>
        <mc:AlternateContent>
          <mc:Choice Requires="wpg">
            <w:drawing>
              <wp:inline distT="0" distB="0" distL="0" distR="0" wp14:anchorId="04755F39" wp14:editId="25D2C049">
                <wp:extent cx="2704465" cy="393067"/>
                <wp:effectExtent l="0" t="0" r="0" b="0"/>
                <wp:docPr id="1" name="officeArt object" descr="Logo CSC 2017 Definitivo[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Logo CSC 2017 Definitivo[3] copy.jpg" descr="Logo CSC 2017 Definitivo[3] copy.jpg"/>
                        <pic:cNvPicPr>
                          <a:picLocks noChangeAspect="1"/>
                        </pic:cNvPicPr>
                      </pic:nvPicPr>
                      <pic:blipFill>
                        <a:blip r:embed="rId6"/>
                        <a:stretch/>
                      </pic:blipFill>
                      <pic:spPr bwMode="auto">
                        <a:xfrm>
                          <a:off x="0" y="0"/>
                          <a:ext cx="2704465" cy="393067"/>
                        </a:xfrm>
                        <a:prstGeom prst="rect">
                          <a:avLst/>
                        </a:prstGeom>
                        <a:ln w="12700" cap="flat">
                          <a:noFill/>
                          <a:miter lim="400000"/>
                        </a:ln>
                        <a:effectLst/>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0" type="#_x0000_t75" style="width:212.95pt;height:30.95pt;mso-wrap-distance-left:0.00pt;mso-wrap-distance-top:0.00pt;mso-wrap-distance-right:0.00pt;mso-wrap-distance-bottom:0.00pt;z-index:1;" stroked="f" strokeweight="1.00pt">
                <v:imagedata r:id="rId8" o:title=""/>
                <o:lock v:ext="edit" rotation="t"/>
              </v:shape>
            </w:pict>
          </mc:Fallback>
        </mc:AlternateContent>
      </w:r>
    </w:p>
    <w:p w14:paraId="2F964254" w14:textId="77777777" w:rsidR="0064173C" w:rsidRDefault="0064173C">
      <w:pPr>
        <w:jc w:val="both"/>
        <w:rPr>
          <w:rFonts w:ascii="Garamond" w:eastAsia="Garamond" w:hAnsi="Garamond" w:cs="Garamond"/>
          <w:b/>
          <w:color w:val="C00000"/>
        </w:rPr>
      </w:pPr>
    </w:p>
    <w:p w14:paraId="327B6782" w14:textId="77777777" w:rsidR="0064173C" w:rsidRDefault="0064173C">
      <w:pPr>
        <w:jc w:val="both"/>
        <w:rPr>
          <w:rFonts w:ascii="Garamond" w:eastAsia="Garamond" w:hAnsi="Garamond" w:cs="Garamond"/>
          <w:b/>
          <w:color w:val="C00000"/>
        </w:rPr>
      </w:pPr>
    </w:p>
    <w:p w14:paraId="13483889" w14:textId="77777777" w:rsidR="006F763E" w:rsidRDefault="006F763E">
      <w:pPr>
        <w:jc w:val="center"/>
        <w:rPr>
          <w:rFonts w:ascii="Garamond" w:eastAsia="Garamond" w:hAnsi="Garamond" w:cs="Garamond"/>
          <w:b/>
          <w:color w:val="C00000"/>
        </w:rPr>
      </w:pPr>
    </w:p>
    <w:p w14:paraId="433EBBA5" w14:textId="3C01272A" w:rsidR="0064173C" w:rsidRDefault="00000000">
      <w:pPr>
        <w:jc w:val="center"/>
        <w:rPr>
          <w:sz w:val="22"/>
          <w:szCs w:val="22"/>
        </w:rPr>
      </w:pPr>
      <w:r>
        <w:rPr>
          <w:rFonts w:ascii="Garamond" w:eastAsia="Garamond" w:hAnsi="Garamond" w:cs="Garamond"/>
          <w:b/>
          <w:color w:val="C00000"/>
        </w:rPr>
        <w:t>Pubblicato il bando di selezione del CSC – Scuola Nazionale di Cinema</w:t>
      </w:r>
    </w:p>
    <w:p w14:paraId="58B1857A" w14:textId="77777777" w:rsidR="0064173C" w:rsidRDefault="00000000">
      <w:pPr>
        <w:jc w:val="center"/>
        <w:rPr>
          <w:rFonts w:ascii="Garamond" w:eastAsia="Garamond" w:hAnsi="Garamond" w:cs="Garamond"/>
          <w:b/>
          <w:color w:val="C00000"/>
        </w:rPr>
      </w:pPr>
      <w:r>
        <w:rPr>
          <w:rFonts w:ascii="Garamond" w:eastAsia="Garamond" w:hAnsi="Garamond" w:cs="Garamond"/>
          <w:b/>
          <w:color w:val="C00000"/>
        </w:rPr>
        <w:t>per l’ammissione ai corsi triennali 2024/2027</w:t>
      </w:r>
    </w:p>
    <w:p w14:paraId="2D5A7FAC" w14:textId="77777777" w:rsidR="0064173C" w:rsidRDefault="0064173C">
      <w:pPr>
        <w:jc w:val="center"/>
        <w:rPr>
          <w:rFonts w:ascii="Garamond" w:eastAsia="Garamond" w:hAnsi="Garamond" w:cs="Garamond"/>
          <w:b/>
          <w:color w:val="C00000"/>
        </w:rPr>
      </w:pPr>
    </w:p>
    <w:p w14:paraId="616450CE" w14:textId="34CC0BCE" w:rsidR="0064173C" w:rsidRDefault="00000000" w:rsidP="006F763E">
      <w:pPr>
        <w:jc w:val="center"/>
        <w:rPr>
          <w:rFonts w:ascii="Garamond" w:eastAsia="Garamond" w:hAnsi="Garamond" w:cs="Garamond"/>
          <w:b/>
          <w:color w:val="C00000"/>
        </w:rPr>
      </w:pPr>
      <w:r>
        <w:rPr>
          <w:rFonts w:ascii="Garamond" w:eastAsia="Garamond" w:hAnsi="Garamond" w:cs="Garamond"/>
          <w:b/>
          <w:color w:val="C00000"/>
        </w:rPr>
        <w:t xml:space="preserve">L’invio delle domande di ammissione sarà possibile, quest’anno, </w:t>
      </w:r>
      <w:r w:rsidR="00885099">
        <w:rPr>
          <w:rFonts w:ascii="Garamond" w:eastAsia="Garamond" w:hAnsi="Garamond" w:cs="Garamond"/>
          <w:b/>
          <w:color w:val="C00000"/>
        </w:rPr>
        <w:t>dal 1° marzo al 15 maggio</w:t>
      </w:r>
    </w:p>
    <w:p w14:paraId="1556BF9A" w14:textId="77777777" w:rsidR="006F763E" w:rsidRDefault="006F763E" w:rsidP="006F763E">
      <w:pPr>
        <w:jc w:val="center"/>
        <w:rPr>
          <w:rFonts w:ascii="Garamond" w:eastAsia="Garamond" w:hAnsi="Garamond" w:cs="Garamond"/>
          <w:b/>
          <w:color w:val="C00000"/>
        </w:rPr>
      </w:pPr>
    </w:p>
    <w:p w14:paraId="607CD543" w14:textId="77777777" w:rsidR="0064173C" w:rsidRDefault="0064173C">
      <w:pPr>
        <w:spacing w:line="360" w:lineRule="auto"/>
        <w:jc w:val="both"/>
        <w:rPr>
          <w:rFonts w:ascii="Garamond" w:eastAsia="Garamond" w:hAnsi="Garamond" w:cs="Garamond"/>
          <w:sz w:val="22"/>
          <w:szCs w:val="22"/>
        </w:rPr>
      </w:pPr>
    </w:p>
    <w:p w14:paraId="300E50CB" w14:textId="36E6D12B" w:rsidR="0064173C" w:rsidRDefault="00000000">
      <w:pPr>
        <w:spacing w:line="360" w:lineRule="auto"/>
        <w:jc w:val="both"/>
        <w:rPr>
          <w:rFonts w:ascii="Garamond" w:eastAsia="Garamond" w:hAnsi="Garamond" w:cs="Garamond"/>
        </w:rPr>
      </w:pPr>
      <w:r>
        <w:rPr>
          <w:rFonts w:ascii="Garamond" w:eastAsia="Garamond" w:hAnsi="Garamond" w:cs="Garamond"/>
          <w:sz w:val="22"/>
          <w:szCs w:val="22"/>
        </w:rPr>
        <w:t xml:space="preserve">È </w:t>
      </w:r>
      <w:r>
        <w:rPr>
          <w:rFonts w:ascii="Garamond" w:eastAsia="Garamond" w:hAnsi="Garamond" w:cs="Garamond"/>
        </w:rPr>
        <w:t>online il </w:t>
      </w:r>
      <w:r>
        <w:rPr>
          <w:rFonts w:ascii="Garamond" w:eastAsia="Garamond" w:hAnsi="Garamond" w:cs="Garamond"/>
          <w:b/>
        </w:rPr>
        <w:t>bando di selezione</w:t>
      </w:r>
      <w:r>
        <w:rPr>
          <w:rFonts w:ascii="Garamond" w:eastAsia="Garamond" w:hAnsi="Garamond" w:cs="Garamond"/>
        </w:rPr>
        <w:t> ai </w:t>
      </w:r>
      <w:r>
        <w:rPr>
          <w:rFonts w:ascii="Garamond" w:eastAsia="Garamond" w:hAnsi="Garamond" w:cs="Garamond"/>
          <w:b/>
        </w:rPr>
        <w:t>corsi triennali 2024/2027 </w:t>
      </w:r>
      <w:r>
        <w:rPr>
          <w:rFonts w:ascii="Garamond" w:eastAsia="Garamond" w:hAnsi="Garamond" w:cs="Garamond"/>
        </w:rPr>
        <w:t>del</w:t>
      </w:r>
      <w:r>
        <w:rPr>
          <w:rFonts w:ascii="Garamond" w:eastAsia="Garamond" w:hAnsi="Garamond" w:cs="Garamond"/>
          <w:b/>
        </w:rPr>
        <w:t> CSC – Scuola Nazionale di Cinema</w:t>
      </w:r>
      <w:r>
        <w:rPr>
          <w:rFonts w:ascii="Garamond" w:eastAsia="Garamond" w:hAnsi="Garamond" w:cs="Garamond"/>
        </w:rPr>
        <w:t xml:space="preserve">, tra le </w:t>
      </w:r>
      <w:r>
        <w:rPr>
          <w:rFonts w:ascii="Garamond" w:eastAsia="Garamond" w:hAnsi="Garamond" w:cs="Garamond"/>
          <w:b/>
          <w:bCs/>
        </w:rPr>
        <w:t>più antiche e prestigiose scuole di cinema del mondo</w:t>
      </w:r>
      <w:r>
        <w:rPr>
          <w:rFonts w:ascii="Garamond" w:eastAsia="Garamond" w:hAnsi="Garamond" w:cs="Garamond"/>
        </w:rPr>
        <w:t xml:space="preserve">, da oltre </w:t>
      </w:r>
      <w:r>
        <w:rPr>
          <w:rFonts w:ascii="Garamond" w:eastAsia="Garamond" w:hAnsi="Garamond" w:cs="Garamond"/>
          <w:b/>
          <w:bCs/>
        </w:rPr>
        <w:t>85 anni</w:t>
      </w:r>
      <w:r>
        <w:rPr>
          <w:rFonts w:ascii="Garamond" w:eastAsia="Garamond" w:hAnsi="Garamond" w:cs="Garamond"/>
        </w:rPr>
        <w:t xml:space="preserve"> luogo di </w:t>
      </w:r>
      <w:r>
        <w:rPr>
          <w:rFonts w:ascii="Garamond" w:eastAsia="Garamond" w:hAnsi="Garamond" w:cs="Garamond"/>
          <w:b/>
          <w:bCs/>
        </w:rPr>
        <w:t>formazione d’eccellenza</w:t>
      </w:r>
      <w:r>
        <w:rPr>
          <w:rFonts w:ascii="Garamond" w:eastAsia="Garamond" w:hAnsi="Garamond" w:cs="Garamond"/>
        </w:rPr>
        <w:t xml:space="preserve"> per generazioni di protagonisti del cinema italiano e internazionale.</w:t>
      </w:r>
    </w:p>
    <w:p w14:paraId="303E5357" w14:textId="77777777" w:rsidR="0064173C" w:rsidRDefault="0064173C">
      <w:pPr>
        <w:spacing w:line="360" w:lineRule="auto"/>
        <w:jc w:val="both"/>
        <w:rPr>
          <w:rFonts w:ascii="Garamond" w:eastAsia="Garamond" w:hAnsi="Garamond" w:cs="Garamond"/>
          <w:color w:val="000000" w:themeColor="text1"/>
        </w:rPr>
      </w:pPr>
    </w:p>
    <w:p w14:paraId="620FF10B" w14:textId="57C0CD59" w:rsidR="0064173C" w:rsidRPr="00E3758C" w:rsidRDefault="00000000">
      <w:pPr>
        <w:spacing w:line="360" w:lineRule="auto"/>
        <w:jc w:val="both"/>
        <w:rPr>
          <w:rFonts w:ascii="Garamond" w:eastAsia="Garamond" w:hAnsi="Garamond" w:cs="Garamond"/>
          <w:color w:val="000000" w:themeColor="text1"/>
        </w:rPr>
      </w:pPr>
      <w:r w:rsidRPr="00E3758C">
        <w:rPr>
          <w:rFonts w:ascii="Garamond" w:eastAsia="Garamond" w:hAnsi="Garamond" w:cs="Garamond"/>
          <w:color w:val="000000" w:themeColor="text1"/>
        </w:rPr>
        <w:t>Frequentare il Centro Sperimentale di Cinematografia significa, al giorno d’oggi, non solo un’oramai proverbiale “</w:t>
      </w:r>
      <w:r w:rsidRPr="00E3758C">
        <w:rPr>
          <w:rFonts w:ascii="Garamond" w:eastAsia="Garamond" w:hAnsi="Garamond" w:cs="Garamond"/>
          <w:b/>
          <w:bCs/>
          <w:color w:val="000000" w:themeColor="text1"/>
        </w:rPr>
        <w:t>formazione d’autore</w:t>
      </w:r>
      <w:r w:rsidRPr="00E3758C">
        <w:rPr>
          <w:rFonts w:ascii="Garamond" w:eastAsia="Garamond" w:hAnsi="Garamond" w:cs="Garamond"/>
          <w:color w:val="000000" w:themeColor="text1"/>
        </w:rPr>
        <w:t>” - trasmessa da alcuni dei principali protagonisti del panorama audiovisivo internazi</w:t>
      </w:r>
      <w:r w:rsidR="00BE58AB" w:rsidRPr="00E3758C">
        <w:rPr>
          <w:rFonts w:ascii="Garamond" w:eastAsia="Garamond" w:hAnsi="Garamond" w:cs="Garamond"/>
          <w:color w:val="000000" w:themeColor="text1"/>
        </w:rPr>
        <w:t>onale</w:t>
      </w:r>
      <w:r w:rsidRPr="00E3758C">
        <w:rPr>
          <w:rFonts w:ascii="Garamond" w:eastAsia="Garamond" w:hAnsi="Garamond" w:cs="Garamond"/>
          <w:color w:val="000000" w:themeColor="text1"/>
        </w:rPr>
        <w:t xml:space="preserve"> - ma anche avere l’</w:t>
      </w:r>
      <w:r w:rsidRPr="00E3758C">
        <w:rPr>
          <w:rFonts w:ascii="Garamond" w:eastAsia="Garamond" w:hAnsi="Garamond" w:cs="Garamond"/>
          <w:b/>
          <w:bCs/>
          <w:color w:val="000000" w:themeColor="text1"/>
        </w:rPr>
        <w:t>accesso diretto, fin dalle prime lezioni del primo anno,</w:t>
      </w:r>
      <w:r w:rsidRPr="00E3758C">
        <w:rPr>
          <w:rFonts w:ascii="Garamond" w:eastAsia="Garamond" w:hAnsi="Garamond" w:cs="Garamond"/>
          <w:color w:val="000000" w:themeColor="text1"/>
        </w:rPr>
        <w:t xml:space="preserve"> </w:t>
      </w:r>
      <w:r w:rsidRPr="00E3758C">
        <w:rPr>
          <w:rFonts w:ascii="Garamond" w:eastAsia="Garamond" w:hAnsi="Garamond" w:cs="Garamond"/>
          <w:b/>
          <w:bCs/>
          <w:color w:val="000000" w:themeColor="text1"/>
        </w:rPr>
        <w:t>all’industria cinematografica e televisiva</w:t>
      </w:r>
      <w:r w:rsidRPr="00E3758C">
        <w:rPr>
          <w:rFonts w:ascii="Garamond" w:eastAsia="Garamond" w:hAnsi="Garamond" w:cs="Garamond"/>
          <w:color w:val="000000" w:themeColor="text1"/>
        </w:rPr>
        <w:t xml:space="preserve"> con numerose </w:t>
      </w:r>
      <w:r w:rsidRPr="00E3758C">
        <w:rPr>
          <w:rFonts w:ascii="Garamond" w:eastAsia="Garamond" w:hAnsi="Garamond" w:cs="Garamond"/>
          <w:b/>
          <w:bCs/>
          <w:color w:val="000000" w:themeColor="text1"/>
        </w:rPr>
        <w:t xml:space="preserve">opportunità di stage, lavorative </w:t>
      </w:r>
      <w:r w:rsidRPr="00E3758C">
        <w:rPr>
          <w:rFonts w:ascii="Garamond" w:eastAsia="Garamond" w:hAnsi="Garamond" w:cs="Garamond"/>
          <w:color w:val="000000" w:themeColor="text1"/>
        </w:rPr>
        <w:t xml:space="preserve">e con la partecipazione a laboratori creativi promossi da importanti realtà aziendali. </w:t>
      </w:r>
    </w:p>
    <w:p w14:paraId="189F14EE" w14:textId="77777777" w:rsidR="0064173C" w:rsidRPr="00E3758C" w:rsidRDefault="0064173C">
      <w:pPr>
        <w:spacing w:line="360" w:lineRule="auto"/>
        <w:jc w:val="both"/>
        <w:rPr>
          <w:color w:val="000000" w:themeColor="text1"/>
          <w:sz w:val="22"/>
          <w:szCs w:val="22"/>
        </w:rPr>
      </w:pPr>
    </w:p>
    <w:p w14:paraId="29F2B173" w14:textId="798A17DB" w:rsidR="0064173C" w:rsidRPr="00E3758C" w:rsidRDefault="00000000">
      <w:pPr>
        <w:spacing w:line="360" w:lineRule="auto"/>
        <w:jc w:val="both"/>
        <w:rPr>
          <w:rFonts w:ascii="Garamond" w:eastAsia="Garamond" w:hAnsi="Garamond" w:cs="Garamond"/>
          <w:color w:val="000000" w:themeColor="text1"/>
        </w:rPr>
      </w:pPr>
      <w:r w:rsidRPr="00E3758C">
        <w:rPr>
          <w:rFonts w:ascii="Garamond" w:eastAsia="Garamond" w:hAnsi="Garamond" w:cs="Garamond"/>
          <w:color w:val="000000" w:themeColor="text1"/>
        </w:rPr>
        <w:t>I </w:t>
      </w:r>
      <w:r w:rsidRPr="00E3758C">
        <w:rPr>
          <w:rFonts w:ascii="Garamond" w:eastAsia="Garamond" w:hAnsi="Garamond" w:cs="Garamond"/>
          <w:b/>
          <w:color w:val="000000" w:themeColor="text1"/>
        </w:rPr>
        <w:t>programmi didattici</w:t>
      </w:r>
      <w:r w:rsidRPr="00E3758C">
        <w:rPr>
          <w:rFonts w:ascii="Garamond" w:eastAsia="Garamond" w:hAnsi="Garamond" w:cs="Garamond"/>
          <w:color w:val="000000" w:themeColor="text1"/>
        </w:rPr>
        <w:t xml:space="preserve"> del CSC - Scuola Nazionale di Cinema si articolano nell’arco di un </w:t>
      </w:r>
      <w:r w:rsidRPr="00E3758C">
        <w:rPr>
          <w:rFonts w:ascii="Garamond" w:eastAsia="Garamond" w:hAnsi="Garamond" w:cs="Garamond"/>
          <w:b/>
          <w:bCs/>
          <w:color w:val="000000" w:themeColor="text1"/>
        </w:rPr>
        <w:t>triennio</w:t>
      </w:r>
      <w:r w:rsidRPr="00E3758C">
        <w:rPr>
          <w:rFonts w:ascii="Garamond" w:eastAsia="Garamond" w:hAnsi="Garamond" w:cs="Garamond"/>
          <w:color w:val="000000" w:themeColor="text1"/>
        </w:rPr>
        <w:t xml:space="preserve"> e hanno l’obiettivo di offrire un </w:t>
      </w:r>
      <w:r w:rsidRPr="00E3758C">
        <w:rPr>
          <w:rFonts w:ascii="Garamond" w:eastAsia="Garamond" w:hAnsi="Garamond" w:cs="Garamond"/>
          <w:b/>
          <w:bCs/>
          <w:color w:val="000000" w:themeColor="text1"/>
        </w:rPr>
        <w:t>percorso completo</w:t>
      </w:r>
      <w:r w:rsidRPr="00E3758C">
        <w:rPr>
          <w:rFonts w:ascii="Garamond" w:eastAsia="Garamond" w:hAnsi="Garamond" w:cs="Garamond"/>
          <w:color w:val="000000" w:themeColor="text1"/>
        </w:rPr>
        <w:t xml:space="preserve">, in grado di coniugare ricerca e sperimentazione, stimolando al massimo grado i </w:t>
      </w:r>
      <w:r w:rsidRPr="00E3758C">
        <w:rPr>
          <w:rFonts w:ascii="Garamond" w:eastAsia="Garamond" w:hAnsi="Garamond" w:cs="Garamond"/>
          <w:b/>
          <w:bCs/>
          <w:color w:val="000000" w:themeColor="text1"/>
        </w:rPr>
        <w:t>processi di collaborazione</w:t>
      </w:r>
      <w:r w:rsidRPr="00E3758C">
        <w:rPr>
          <w:rFonts w:ascii="Garamond" w:eastAsia="Garamond" w:hAnsi="Garamond" w:cs="Garamond"/>
          <w:color w:val="000000" w:themeColor="text1"/>
        </w:rPr>
        <w:t xml:space="preserve"> tra tutte le componenti tecniche e artistiche che concorrono alla creazione dell’opera cinematografica e audiovisiva.  Ne è la riprova il fatto che il CSC - Scuola Nazionale di Cinema </w:t>
      </w:r>
      <w:proofErr w:type="gramStart"/>
      <w:r w:rsidRPr="00E3758C">
        <w:rPr>
          <w:rFonts w:ascii="Garamond" w:eastAsia="Garamond" w:hAnsi="Garamond" w:cs="Garamond"/>
          <w:color w:val="000000" w:themeColor="text1"/>
        </w:rPr>
        <w:t>produca</w:t>
      </w:r>
      <w:proofErr w:type="gramEnd"/>
      <w:r w:rsidRPr="00E3758C">
        <w:rPr>
          <w:rFonts w:ascii="Garamond" w:eastAsia="Garamond" w:hAnsi="Garamond" w:cs="Garamond"/>
          <w:color w:val="000000" w:themeColor="text1"/>
        </w:rPr>
        <w:t xml:space="preserve">, </w:t>
      </w:r>
      <w:r w:rsidRPr="00E3758C">
        <w:rPr>
          <w:rFonts w:ascii="Garamond" w:eastAsia="Garamond" w:hAnsi="Garamond" w:cs="Garamond"/>
          <w:b/>
          <w:bCs/>
          <w:color w:val="000000" w:themeColor="text1"/>
        </w:rPr>
        <w:t>in Europa, il maggior numero di cortometraggi</w:t>
      </w:r>
      <w:r w:rsidRPr="00E3758C">
        <w:rPr>
          <w:rFonts w:ascii="Garamond" w:eastAsia="Garamond" w:hAnsi="Garamond" w:cs="Garamond"/>
          <w:color w:val="000000" w:themeColor="text1"/>
        </w:rPr>
        <w:t>: esercitazioni e saggi di diploma realizzati dagli allievi di tutti i corsi nell’arco del triennio e proposti</w:t>
      </w:r>
      <w:r w:rsidR="000A0B76" w:rsidRPr="00E3758C">
        <w:rPr>
          <w:rFonts w:ascii="Garamond" w:eastAsia="Garamond" w:hAnsi="Garamond" w:cs="Garamond"/>
          <w:color w:val="000000" w:themeColor="text1"/>
        </w:rPr>
        <w:t xml:space="preserve"> </w:t>
      </w:r>
      <w:r w:rsidRPr="00E3758C">
        <w:rPr>
          <w:rFonts w:ascii="Garamond" w:eastAsia="Garamond" w:hAnsi="Garamond" w:cs="Garamond"/>
          <w:color w:val="000000" w:themeColor="text1"/>
        </w:rPr>
        <w:t>tutto l’anno</w:t>
      </w:r>
      <w:r w:rsidR="000A0B76" w:rsidRPr="00E3758C">
        <w:rPr>
          <w:rFonts w:ascii="Garamond" w:eastAsia="Garamond" w:hAnsi="Garamond" w:cs="Garamond"/>
          <w:color w:val="000000" w:themeColor="text1"/>
        </w:rPr>
        <w:t xml:space="preserve"> </w:t>
      </w:r>
      <w:r w:rsidRPr="00E3758C">
        <w:rPr>
          <w:rFonts w:ascii="Garamond" w:eastAsia="Garamond" w:hAnsi="Garamond" w:cs="Garamond"/>
          <w:color w:val="000000" w:themeColor="text1"/>
        </w:rPr>
        <w:t xml:space="preserve">ai selezionatori dei principali Festival internazionali del mondo. </w:t>
      </w:r>
    </w:p>
    <w:p w14:paraId="5E8E4B16" w14:textId="77777777" w:rsidR="0064173C" w:rsidRPr="00E3758C" w:rsidRDefault="0064173C">
      <w:pPr>
        <w:spacing w:line="276" w:lineRule="auto"/>
        <w:jc w:val="both"/>
        <w:rPr>
          <w:rFonts w:ascii="Garamond" w:eastAsia="Garamond" w:hAnsi="Garamond" w:cs="Garamond"/>
          <w:i/>
          <w:iCs/>
          <w:color w:val="000000" w:themeColor="text1"/>
        </w:rPr>
      </w:pPr>
    </w:p>
    <w:p w14:paraId="13E381AE" w14:textId="77777777" w:rsidR="0064173C" w:rsidRPr="00E3758C" w:rsidRDefault="00000000">
      <w:pPr>
        <w:spacing w:line="360" w:lineRule="auto"/>
        <w:jc w:val="both"/>
        <w:rPr>
          <w:rFonts w:ascii="Garamond" w:eastAsia="Garamond" w:hAnsi="Garamond" w:cs="Garamond"/>
          <w:color w:val="000000" w:themeColor="text1"/>
        </w:rPr>
      </w:pPr>
      <w:r w:rsidRPr="00E3758C">
        <w:rPr>
          <w:rFonts w:ascii="Garamond" w:eastAsia="Garamond" w:hAnsi="Garamond" w:cs="Garamond"/>
          <w:i/>
          <w:iCs/>
          <w:color w:val="000000" w:themeColor="text1"/>
        </w:rPr>
        <w:t>“Il CSC mi ha cambiato la vita: è un posto unico dove tutti parlano di cinema” –</w:t>
      </w:r>
      <w:r w:rsidRPr="00E3758C">
        <w:rPr>
          <w:rFonts w:ascii="Garamond" w:eastAsia="Garamond" w:hAnsi="Garamond" w:cs="Garamond"/>
          <w:color w:val="000000" w:themeColor="text1"/>
        </w:rPr>
        <w:t xml:space="preserve"> Ha ricordato di recente il giovane Valerio Ferrara, ex allievo di Regia vincitore nel 2022 del primo premio alla </w:t>
      </w:r>
      <w:proofErr w:type="spellStart"/>
      <w:r w:rsidRPr="00E3758C">
        <w:rPr>
          <w:rFonts w:ascii="Garamond" w:eastAsia="Garamond" w:hAnsi="Garamond" w:cs="Garamond"/>
          <w:color w:val="000000" w:themeColor="text1"/>
        </w:rPr>
        <w:t>Cinef</w:t>
      </w:r>
      <w:proofErr w:type="spellEnd"/>
      <w:r w:rsidRPr="00E3758C">
        <w:rPr>
          <w:rFonts w:ascii="Garamond" w:eastAsia="Garamond" w:hAnsi="Garamond" w:cs="Garamond"/>
          <w:color w:val="000000" w:themeColor="text1"/>
        </w:rPr>
        <w:t xml:space="preserve"> del Festival di Cannes con il cortometraggio “Il barbiere complottista”. </w:t>
      </w:r>
    </w:p>
    <w:p w14:paraId="19F2BF43" w14:textId="18A7B9D4" w:rsidR="0064173C" w:rsidRPr="00E3758C" w:rsidRDefault="00000000">
      <w:pPr>
        <w:spacing w:line="360" w:lineRule="auto"/>
        <w:jc w:val="both"/>
        <w:rPr>
          <w:rFonts w:ascii="Garamond" w:eastAsia="Garamond" w:hAnsi="Garamond" w:cs="Garamond"/>
          <w:color w:val="000000" w:themeColor="text1"/>
        </w:rPr>
      </w:pPr>
      <w:r w:rsidRPr="00E3758C">
        <w:rPr>
          <w:rFonts w:ascii="Garamond" w:eastAsia="Garamond" w:hAnsi="Garamond" w:cs="Garamond"/>
          <w:color w:val="000000" w:themeColor="text1"/>
        </w:rPr>
        <w:t>Oltre a Valerio Ferrara sono molti i giovani ex allievi - diplomati negli ultimi anni al CSC – Scuola Nazionale di Cinema - vincitori di importanti riconoscimenti grazie ai cortometraggi realizza</w:t>
      </w:r>
      <w:r w:rsidR="00547077" w:rsidRPr="00E3758C">
        <w:rPr>
          <w:rFonts w:ascii="Garamond" w:eastAsia="Garamond" w:hAnsi="Garamond" w:cs="Garamond"/>
          <w:color w:val="000000" w:themeColor="text1"/>
        </w:rPr>
        <w:t>ti durante il triennio</w:t>
      </w:r>
      <w:r w:rsidR="003E2B1E" w:rsidRPr="00E3758C">
        <w:rPr>
          <w:rFonts w:ascii="Garamond" w:eastAsia="Garamond" w:hAnsi="Garamond" w:cs="Garamond"/>
          <w:color w:val="000000" w:themeColor="text1"/>
        </w:rPr>
        <w:t xml:space="preserve"> </w:t>
      </w:r>
      <w:r w:rsidRPr="00E3758C">
        <w:rPr>
          <w:rFonts w:ascii="Garamond" w:eastAsia="Garamond" w:hAnsi="Garamond" w:cs="Garamond"/>
          <w:color w:val="000000" w:themeColor="text1"/>
        </w:rPr>
        <w:t>o coinvolti in progetti prestigiosi a pochi mesi dal conseguimento del diploma. Solo per citarne alcuni: Simone Bozzelli (regista di “Patagonia” presentato al Locarno International Film Festival 2023), Celeste Dalla Porta (nel cast del nuovo film di Paolo Sorrentino), Maria Chiara Giannetta (protagonista della serie di successo “Blanca”), Francesca Mazzoleni (regista di “Punta sacra”, co-regista di “</w:t>
      </w:r>
      <w:proofErr w:type="spellStart"/>
      <w:r w:rsidRPr="00E3758C">
        <w:rPr>
          <w:rFonts w:ascii="Garamond" w:eastAsia="Garamond" w:hAnsi="Garamond" w:cs="Garamond"/>
          <w:color w:val="000000" w:themeColor="text1"/>
        </w:rPr>
        <w:t>Supersex</w:t>
      </w:r>
      <w:proofErr w:type="spellEnd"/>
      <w:r w:rsidRPr="00E3758C">
        <w:rPr>
          <w:rFonts w:ascii="Garamond" w:eastAsia="Garamond" w:hAnsi="Garamond" w:cs="Garamond"/>
          <w:color w:val="000000" w:themeColor="text1"/>
        </w:rPr>
        <w:t>”), Angela Norelli (vincitrice di un premio alla Settimana Internazionale della Critica 2023 con il corto “</w:t>
      </w:r>
      <w:proofErr w:type="spellStart"/>
      <w:r w:rsidRPr="00E3758C">
        <w:rPr>
          <w:rFonts w:ascii="Garamond" w:eastAsia="Garamond" w:hAnsi="Garamond" w:cs="Garamond"/>
          <w:color w:val="000000" w:themeColor="text1"/>
        </w:rPr>
        <w:t>We</w:t>
      </w:r>
      <w:proofErr w:type="spellEnd"/>
      <w:r w:rsidRPr="00E3758C">
        <w:rPr>
          <w:rFonts w:ascii="Garamond" w:eastAsia="Garamond" w:hAnsi="Garamond" w:cs="Garamond"/>
          <w:color w:val="000000" w:themeColor="text1"/>
        </w:rPr>
        <w:t xml:space="preserve"> </w:t>
      </w:r>
      <w:proofErr w:type="spellStart"/>
      <w:r w:rsidRPr="00E3758C">
        <w:rPr>
          <w:rFonts w:ascii="Garamond" w:eastAsia="Garamond" w:hAnsi="Garamond" w:cs="Garamond"/>
          <w:color w:val="000000" w:themeColor="text1"/>
        </w:rPr>
        <w:lastRenderedPageBreak/>
        <w:t>should</w:t>
      </w:r>
      <w:proofErr w:type="spellEnd"/>
      <w:r w:rsidRPr="00E3758C">
        <w:rPr>
          <w:rFonts w:ascii="Garamond" w:eastAsia="Garamond" w:hAnsi="Garamond" w:cs="Garamond"/>
          <w:color w:val="000000" w:themeColor="text1"/>
        </w:rPr>
        <w:t xml:space="preserve"> </w:t>
      </w:r>
      <w:proofErr w:type="spellStart"/>
      <w:r w:rsidRPr="00E3758C">
        <w:rPr>
          <w:rFonts w:ascii="Garamond" w:eastAsia="Garamond" w:hAnsi="Garamond" w:cs="Garamond"/>
          <w:color w:val="000000" w:themeColor="text1"/>
        </w:rPr>
        <w:t>all</w:t>
      </w:r>
      <w:proofErr w:type="spellEnd"/>
      <w:r w:rsidRPr="00E3758C">
        <w:rPr>
          <w:rFonts w:ascii="Garamond" w:eastAsia="Garamond" w:hAnsi="Garamond" w:cs="Garamond"/>
          <w:color w:val="000000" w:themeColor="text1"/>
        </w:rPr>
        <w:t xml:space="preserve"> be </w:t>
      </w:r>
      <w:proofErr w:type="spellStart"/>
      <w:r w:rsidRPr="00E3758C">
        <w:rPr>
          <w:rFonts w:ascii="Garamond" w:eastAsia="Garamond" w:hAnsi="Garamond" w:cs="Garamond"/>
          <w:color w:val="000000" w:themeColor="text1"/>
        </w:rPr>
        <w:t>futurists</w:t>
      </w:r>
      <w:proofErr w:type="spellEnd"/>
      <w:r w:rsidRPr="00E3758C">
        <w:rPr>
          <w:rFonts w:ascii="Garamond" w:eastAsia="Garamond" w:hAnsi="Garamond" w:cs="Garamond"/>
          <w:color w:val="000000" w:themeColor="text1"/>
        </w:rPr>
        <w:t xml:space="preserve">” prodotto dal CSC), Federica Pagliaroli (nuovo volto dell’ultima stagione di “Che Dio ci aiuti”), Matteo Paolillo (tra i protagonisti di “Mare fuori”), Eduardo Scarpetta (tra i protagonisti di “Qui rido io”, “Le fate ignoranti – La serie”), Gianmarco Saurino (protagonista della serie “Per Elisa – il caso Elisa Claps”), Paolo Strippoli (co-regista di “A Classic horror story” e regista di “Piove”) e Lorenzo </w:t>
      </w:r>
      <w:proofErr w:type="spellStart"/>
      <w:r w:rsidRPr="00E3758C">
        <w:rPr>
          <w:rFonts w:ascii="Garamond" w:eastAsia="Garamond" w:hAnsi="Garamond" w:cs="Garamond"/>
          <w:color w:val="000000" w:themeColor="text1"/>
        </w:rPr>
        <w:t>Tardella</w:t>
      </w:r>
      <w:proofErr w:type="spellEnd"/>
      <w:r w:rsidRPr="00E3758C">
        <w:rPr>
          <w:rFonts w:ascii="Garamond" w:eastAsia="Garamond" w:hAnsi="Garamond" w:cs="Garamond"/>
          <w:color w:val="000000" w:themeColor="text1"/>
        </w:rPr>
        <w:t xml:space="preserve"> (vincitore del David di Donatello 2023 per il Miglior cortometraggio “Le variabili dipendenti” prodotto dal CSC).  E inoltre </w:t>
      </w:r>
      <w:r w:rsidR="004E798E" w:rsidRPr="00E3758C">
        <w:rPr>
          <w:rFonts w:ascii="Garamond" w:eastAsia="Garamond" w:hAnsi="Garamond" w:cs="Garamond"/>
          <w:color w:val="000000" w:themeColor="text1"/>
        </w:rPr>
        <w:t xml:space="preserve">sceneggiatori, </w:t>
      </w:r>
      <w:r w:rsidRPr="00E3758C">
        <w:rPr>
          <w:rFonts w:ascii="Garamond" w:eastAsia="Garamond" w:hAnsi="Garamond" w:cs="Garamond"/>
          <w:color w:val="000000" w:themeColor="text1"/>
        </w:rPr>
        <w:t xml:space="preserve">direttori della fotografia, scenografi, costumisti e neo diplomati di tutti i corsi coinvolti da grandi produzioni e attivi sui principali set. </w:t>
      </w:r>
    </w:p>
    <w:p w14:paraId="10A03905" w14:textId="77777777" w:rsidR="0064173C" w:rsidRDefault="0064173C">
      <w:pPr>
        <w:spacing w:line="360" w:lineRule="auto"/>
        <w:jc w:val="both"/>
        <w:rPr>
          <w:rFonts w:ascii="Garamond" w:eastAsia="Garamond" w:hAnsi="Garamond" w:cs="Garamond"/>
        </w:rPr>
      </w:pPr>
    </w:p>
    <w:p w14:paraId="6DB839D3" w14:textId="77777777" w:rsidR="0064173C" w:rsidRDefault="00000000">
      <w:pPr>
        <w:spacing w:line="360" w:lineRule="auto"/>
        <w:jc w:val="both"/>
        <w:rPr>
          <w:sz w:val="22"/>
          <w:szCs w:val="22"/>
        </w:rPr>
      </w:pPr>
      <w:r>
        <w:rPr>
          <w:rFonts w:ascii="Garamond" w:eastAsia="Garamond" w:hAnsi="Garamond" w:cs="Garamond"/>
        </w:rPr>
        <w:t xml:space="preserve">Il Diploma rilasciato dalla Scuola Nazionale di Cinema del Centro Sperimentale di Cinematografia, ad esclusione del corso di Conservazione e management del patrimonio audiovisivo, è </w:t>
      </w:r>
      <w:r>
        <w:rPr>
          <w:rFonts w:ascii="Garamond" w:eastAsia="Garamond" w:hAnsi="Garamond" w:cs="Garamond"/>
          <w:b/>
          <w:bCs/>
        </w:rPr>
        <w:t xml:space="preserve">equipollente alla laurea triennale L-03 </w:t>
      </w:r>
      <w:r>
        <w:rPr>
          <w:rFonts w:ascii="Garamond" w:eastAsia="Garamond" w:hAnsi="Garamond" w:cs="Garamond"/>
        </w:rPr>
        <w:t>(DAMS), ai sensi del D.M. n. 378 del 24 aprile 2019.</w:t>
      </w:r>
    </w:p>
    <w:p w14:paraId="4F8F38A8" w14:textId="77777777" w:rsidR="0064173C" w:rsidRDefault="0064173C">
      <w:pPr>
        <w:spacing w:line="360" w:lineRule="auto"/>
        <w:jc w:val="both"/>
        <w:rPr>
          <w:rFonts w:ascii="Garamond" w:eastAsia="Garamond" w:hAnsi="Garamond" w:cs="Garamond"/>
        </w:rPr>
      </w:pPr>
    </w:p>
    <w:p w14:paraId="447D592D" w14:textId="77777777" w:rsidR="0064173C" w:rsidRDefault="00000000">
      <w:pPr>
        <w:spacing w:line="360" w:lineRule="auto"/>
        <w:jc w:val="both"/>
        <w:rPr>
          <w:rFonts w:ascii="Garamond" w:eastAsia="Garamond" w:hAnsi="Garamond" w:cs="Garamond"/>
        </w:rPr>
      </w:pPr>
      <w:r>
        <w:rPr>
          <w:rFonts w:ascii="Garamond" w:eastAsia="Garamond" w:hAnsi="Garamond" w:cs="Garamond"/>
          <w:color w:val="000000" w:themeColor="text1"/>
        </w:rPr>
        <w:t xml:space="preserve">A partire </w:t>
      </w:r>
      <w:r>
        <w:rPr>
          <w:rFonts w:ascii="Garamond" w:eastAsia="Garamond" w:hAnsi="Garamond" w:cs="Garamond"/>
          <w:b/>
          <w:bCs/>
          <w:color w:val="000000" w:themeColor="text1"/>
        </w:rPr>
        <w:t>dal 1° marzo</w:t>
      </w:r>
      <w:r>
        <w:rPr>
          <w:rFonts w:ascii="Garamond" w:eastAsia="Garamond" w:hAnsi="Garamond" w:cs="Garamond"/>
          <w:b/>
          <w:color w:val="000000" w:themeColor="text1"/>
        </w:rPr>
        <w:t> </w:t>
      </w:r>
      <w:r>
        <w:rPr>
          <w:rFonts w:ascii="Garamond" w:eastAsia="Garamond" w:hAnsi="Garamond" w:cs="Garamond"/>
          <w:color w:val="000000" w:themeColor="text1"/>
        </w:rPr>
        <w:t xml:space="preserve">e </w:t>
      </w:r>
      <w:r>
        <w:rPr>
          <w:rFonts w:ascii="Garamond" w:eastAsia="Garamond" w:hAnsi="Garamond" w:cs="Garamond"/>
          <w:b/>
          <w:bCs/>
          <w:color w:val="000000" w:themeColor="text1"/>
        </w:rPr>
        <w:t>fino al 15 maggio 2024</w:t>
      </w:r>
      <w:r>
        <w:rPr>
          <w:rFonts w:ascii="Garamond" w:eastAsia="Garamond" w:hAnsi="Garamond" w:cs="Garamond"/>
          <w:color w:val="000000" w:themeColor="text1"/>
        </w:rPr>
        <w:t xml:space="preserve"> </w:t>
      </w:r>
      <w:r>
        <w:rPr>
          <w:rFonts w:ascii="Garamond" w:eastAsia="Garamond" w:hAnsi="Garamond" w:cs="Garamond"/>
        </w:rPr>
        <w:t>sarà possibile inviare le domande di ammissione per via telematica esclusivamente attraverso l’apposita procedura di partecipazione online pubblicata sul sito del Centro Sperimentale di Cinematografia (</w:t>
      </w:r>
      <w:hyperlink r:id="rId9" w:tooltip="https://www.fondazionecsc.it/ammissione/" w:history="1">
        <w:r>
          <w:rPr>
            <w:rFonts w:ascii="Garamond" w:eastAsia="Garamond" w:hAnsi="Garamond" w:cs="Garamond"/>
            <w:color w:val="0563C1"/>
            <w:u w:val="single"/>
          </w:rPr>
          <w:t>https://www.fondazionecsc.it/ammissione/</w:t>
        </w:r>
      </w:hyperlink>
      <w:r>
        <w:rPr>
          <w:rFonts w:ascii="Garamond" w:eastAsia="Garamond" w:hAnsi="Garamond" w:cs="Garamond"/>
        </w:rPr>
        <w:t>).</w:t>
      </w:r>
    </w:p>
    <w:p w14:paraId="17D2EC84" w14:textId="77777777" w:rsidR="0064173C" w:rsidRDefault="00000000">
      <w:pPr>
        <w:spacing w:line="360" w:lineRule="auto"/>
        <w:jc w:val="both"/>
        <w:rPr>
          <w:rFonts w:ascii="Garamond" w:eastAsia="Garamond" w:hAnsi="Garamond" w:cs="Garamond"/>
          <w:color w:val="000000" w:themeColor="text1"/>
        </w:rPr>
      </w:pPr>
      <w:r>
        <w:rPr>
          <w:rFonts w:ascii="Garamond" w:eastAsia="Garamond" w:hAnsi="Garamond" w:cs="Garamond"/>
          <w:color w:val="000000" w:themeColor="text1"/>
        </w:rPr>
        <w:t>Le domande di ammissione per il corso di documentario in Sicilia e il corso di reportage audiovisivo in Abruzzo potranno essere inviate invece fino al 2/09/2024</w:t>
      </w:r>
    </w:p>
    <w:p w14:paraId="11C83D47" w14:textId="77777777" w:rsidR="0064173C" w:rsidRDefault="0064173C">
      <w:pPr>
        <w:spacing w:line="276" w:lineRule="auto"/>
        <w:jc w:val="both"/>
        <w:rPr>
          <w:rFonts w:ascii="Garamond" w:eastAsia="Garamond" w:hAnsi="Garamond" w:cs="Garamond"/>
        </w:rPr>
      </w:pPr>
    </w:p>
    <w:p w14:paraId="49E37E8C" w14:textId="77777777" w:rsidR="0064173C" w:rsidRDefault="00000000">
      <w:pPr>
        <w:spacing w:line="276" w:lineRule="auto"/>
        <w:jc w:val="both"/>
        <w:rPr>
          <w:rFonts w:ascii="Garamond" w:eastAsia="Garamond" w:hAnsi="Garamond" w:cs="Garamond"/>
          <w:b/>
          <w:bCs/>
        </w:rPr>
      </w:pPr>
      <w:r>
        <w:rPr>
          <w:rFonts w:ascii="Garamond" w:eastAsia="Garamond" w:hAnsi="Garamond" w:cs="Garamond"/>
        </w:rPr>
        <w:t xml:space="preserve">Saranno inoltre erogate </w:t>
      </w:r>
      <w:r>
        <w:rPr>
          <w:rFonts w:ascii="Garamond" w:eastAsia="Garamond" w:hAnsi="Garamond" w:cs="Garamond"/>
          <w:b/>
          <w:bCs/>
        </w:rPr>
        <w:t>quindici borse di studio.</w:t>
      </w:r>
    </w:p>
    <w:p w14:paraId="377A8BB7" w14:textId="77777777" w:rsidR="0064173C" w:rsidRDefault="0064173C">
      <w:pPr>
        <w:spacing w:line="276" w:lineRule="auto"/>
        <w:jc w:val="both"/>
        <w:rPr>
          <w:sz w:val="22"/>
          <w:szCs w:val="22"/>
        </w:rPr>
      </w:pPr>
    </w:p>
    <w:p w14:paraId="734EB090" w14:textId="70BB6DBC" w:rsidR="0064173C" w:rsidRDefault="00000000">
      <w:pPr>
        <w:spacing w:line="276" w:lineRule="auto"/>
        <w:jc w:val="both"/>
        <w:rPr>
          <w:rFonts w:ascii="Garamond" w:eastAsia="Garamond" w:hAnsi="Garamond" w:cs="Garamond"/>
        </w:rPr>
      </w:pPr>
      <w:r>
        <w:rPr>
          <w:rFonts w:ascii="Garamond" w:eastAsia="Garamond" w:hAnsi="Garamond" w:cs="Garamond"/>
        </w:rPr>
        <w:t>Qui di seguito l’elenco completo e aggiornato di tutti i Corsi del CSC – Scuola Nazionale di Cinema.</w:t>
      </w:r>
    </w:p>
    <w:p w14:paraId="2CD87049" w14:textId="77777777" w:rsidR="0064173C" w:rsidRDefault="0064173C">
      <w:pPr>
        <w:spacing w:line="276" w:lineRule="auto"/>
        <w:jc w:val="both"/>
        <w:rPr>
          <w:sz w:val="22"/>
          <w:szCs w:val="22"/>
        </w:rPr>
      </w:pPr>
    </w:p>
    <w:p w14:paraId="0658709F" w14:textId="77777777" w:rsidR="0064173C" w:rsidRDefault="0064173C">
      <w:pPr>
        <w:rPr>
          <w:rFonts w:ascii="Garamond" w:eastAsia="Garamond" w:hAnsi="Garamond" w:cs="Garamond"/>
          <w:b/>
          <w:color w:val="C00000"/>
        </w:rPr>
      </w:pPr>
    </w:p>
    <w:p w14:paraId="64EA7F3E" w14:textId="77777777" w:rsidR="00A05924" w:rsidRDefault="00000000">
      <w:pPr>
        <w:rPr>
          <w:rFonts w:ascii="Garamond" w:eastAsia="Garamond" w:hAnsi="Garamond" w:cs="Garamond"/>
          <w:b/>
          <w:color w:val="C00000"/>
        </w:rPr>
      </w:pPr>
      <w:r>
        <w:rPr>
          <w:rFonts w:ascii="Garamond" w:eastAsia="Garamond" w:hAnsi="Garamond" w:cs="Garamond"/>
          <w:b/>
          <w:color w:val="C00000"/>
        </w:rPr>
        <w:t>CSC - Sede Roma </w:t>
      </w:r>
    </w:p>
    <w:p w14:paraId="09E53DE9" w14:textId="4A45701A" w:rsidR="0064173C" w:rsidRPr="00080848" w:rsidRDefault="00000000">
      <w:pPr>
        <w:rPr>
          <w:rFonts w:ascii="Garamond" w:eastAsia="Garamond" w:hAnsi="Garamond" w:cs="Garamond"/>
          <w:bCs/>
          <w:color w:val="C00000"/>
        </w:rPr>
      </w:pPr>
      <w:r>
        <w:rPr>
          <w:rFonts w:ascii="Garamond" w:eastAsia="Garamond" w:hAnsi="Garamond" w:cs="Garamond"/>
        </w:rPr>
        <w:br/>
      </w:r>
      <w:r w:rsidRPr="00080848">
        <w:rPr>
          <w:rFonts w:ascii="Garamond" w:eastAsia="Garamond" w:hAnsi="Garamond" w:cs="Garamond"/>
          <w:bCs/>
        </w:rPr>
        <w:t>Conservazione e management del patrimonio audiovisivo</w:t>
      </w:r>
    </w:p>
    <w:p w14:paraId="3A84C553" w14:textId="77777777" w:rsidR="0064173C" w:rsidRPr="00080848" w:rsidRDefault="00000000">
      <w:pPr>
        <w:rPr>
          <w:bCs/>
          <w:sz w:val="22"/>
          <w:szCs w:val="22"/>
        </w:rPr>
      </w:pPr>
      <w:r w:rsidRPr="00080848">
        <w:rPr>
          <w:rFonts w:ascii="Garamond" w:eastAsia="Garamond" w:hAnsi="Garamond" w:cs="Garamond"/>
          <w:bCs/>
        </w:rPr>
        <w:t> </w:t>
      </w:r>
    </w:p>
    <w:p w14:paraId="1292C50A" w14:textId="4A3DDB5E" w:rsidR="0064173C" w:rsidRPr="00080848" w:rsidRDefault="00000000">
      <w:pPr>
        <w:rPr>
          <w:bCs/>
          <w:sz w:val="22"/>
          <w:szCs w:val="22"/>
        </w:rPr>
      </w:pPr>
      <w:r w:rsidRPr="00080848">
        <w:rPr>
          <w:rFonts w:ascii="Garamond" w:eastAsia="Garamond" w:hAnsi="Garamond" w:cs="Garamond"/>
          <w:bCs/>
        </w:rPr>
        <w:t>Costume</w:t>
      </w:r>
    </w:p>
    <w:p w14:paraId="239DD9D7" w14:textId="77777777" w:rsidR="0064173C" w:rsidRPr="00080848" w:rsidRDefault="00000000">
      <w:pPr>
        <w:rPr>
          <w:bCs/>
          <w:sz w:val="22"/>
          <w:szCs w:val="22"/>
        </w:rPr>
      </w:pPr>
      <w:r w:rsidRPr="00080848">
        <w:rPr>
          <w:rFonts w:ascii="Garamond" w:eastAsia="Garamond" w:hAnsi="Garamond" w:cs="Garamond"/>
          <w:bCs/>
        </w:rPr>
        <w:t> </w:t>
      </w:r>
    </w:p>
    <w:p w14:paraId="79BAD256" w14:textId="4E95B77E" w:rsidR="0064173C" w:rsidRPr="00080848" w:rsidRDefault="00000000">
      <w:pPr>
        <w:rPr>
          <w:bCs/>
          <w:sz w:val="22"/>
          <w:szCs w:val="22"/>
        </w:rPr>
      </w:pPr>
      <w:r w:rsidRPr="00080848">
        <w:rPr>
          <w:rFonts w:ascii="Garamond" w:eastAsia="Garamond" w:hAnsi="Garamond" w:cs="Garamond"/>
          <w:bCs/>
        </w:rPr>
        <w:t>Fotografia</w:t>
      </w:r>
    </w:p>
    <w:p w14:paraId="0F242727" w14:textId="77777777" w:rsidR="0064173C" w:rsidRPr="00080848" w:rsidRDefault="00000000">
      <w:pPr>
        <w:rPr>
          <w:bCs/>
          <w:sz w:val="22"/>
          <w:szCs w:val="22"/>
        </w:rPr>
      </w:pPr>
      <w:r w:rsidRPr="00080848">
        <w:rPr>
          <w:rFonts w:ascii="Garamond" w:eastAsia="Garamond" w:hAnsi="Garamond" w:cs="Garamond"/>
          <w:bCs/>
        </w:rPr>
        <w:t> </w:t>
      </w:r>
    </w:p>
    <w:p w14:paraId="78FECB05" w14:textId="7395CE5B" w:rsidR="0064173C" w:rsidRPr="00080848" w:rsidRDefault="00000000">
      <w:pPr>
        <w:rPr>
          <w:bCs/>
          <w:sz w:val="22"/>
          <w:szCs w:val="22"/>
        </w:rPr>
      </w:pPr>
      <w:r w:rsidRPr="00080848">
        <w:rPr>
          <w:rFonts w:ascii="Garamond" w:eastAsia="Garamond" w:hAnsi="Garamond" w:cs="Garamond"/>
          <w:bCs/>
        </w:rPr>
        <w:t>Montaggio</w:t>
      </w:r>
      <w:r w:rsidRPr="00080848">
        <w:rPr>
          <w:rFonts w:ascii="Garamond" w:eastAsia="Garamond" w:hAnsi="Garamond" w:cs="Garamond"/>
          <w:bCs/>
        </w:rPr>
        <w:br/>
      </w:r>
    </w:p>
    <w:p w14:paraId="61BF866F" w14:textId="70A2B400" w:rsidR="0064173C" w:rsidRPr="00080848" w:rsidRDefault="00000000">
      <w:pPr>
        <w:rPr>
          <w:bCs/>
          <w:sz w:val="22"/>
          <w:szCs w:val="22"/>
        </w:rPr>
      </w:pPr>
      <w:r w:rsidRPr="00080848">
        <w:rPr>
          <w:rFonts w:ascii="Garamond" w:eastAsia="Garamond" w:hAnsi="Garamond" w:cs="Garamond"/>
          <w:bCs/>
        </w:rPr>
        <w:t>Produzione</w:t>
      </w:r>
    </w:p>
    <w:p w14:paraId="0B9547B0" w14:textId="77777777" w:rsidR="0064173C" w:rsidRPr="00080848" w:rsidRDefault="00000000">
      <w:pPr>
        <w:rPr>
          <w:bCs/>
          <w:sz w:val="22"/>
          <w:szCs w:val="22"/>
        </w:rPr>
      </w:pPr>
      <w:r w:rsidRPr="00080848">
        <w:rPr>
          <w:rFonts w:ascii="Garamond" w:eastAsia="Garamond" w:hAnsi="Garamond" w:cs="Garamond"/>
          <w:bCs/>
        </w:rPr>
        <w:t> </w:t>
      </w:r>
    </w:p>
    <w:p w14:paraId="78EBEBF9" w14:textId="313BB2AA" w:rsidR="0064173C" w:rsidRPr="00080848" w:rsidRDefault="00000000">
      <w:pPr>
        <w:rPr>
          <w:bCs/>
          <w:sz w:val="22"/>
          <w:szCs w:val="22"/>
        </w:rPr>
      </w:pPr>
      <w:r w:rsidRPr="00080848">
        <w:rPr>
          <w:rFonts w:ascii="Garamond" w:eastAsia="Garamond" w:hAnsi="Garamond" w:cs="Garamond"/>
          <w:bCs/>
        </w:rPr>
        <w:t>Recitazione</w:t>
      </w:r>
      <w:r w:rsidRPr="00080848">
        <w:rPr>
          <w:rFonts w:ascii="Garamond" w:eastAsia="Garamond" w:hAnsi="Garamond" w:cs="Garamond"/>
          <w:bCs/>
        </w:rPr>
        <w:br/>
      </w:r>
      <w:r w:rsidRPr="00080848">
        <w:rPr>
          <w:rFonts w:ascii="Garamond" w:eastAsia="Garamond" w:hAnsi="Garamond" w:cs="Garamond"/>
          <w:bCs/>
        </w:rPr>
        <w:br/>
        <w:t>Regia</w:t>
      </w:r>
    </w:p>
    <w:p w14:paraId="0DC8A2C6" w14:textId="77777777" w:rsidR="0064173C" w:rsidRPr="00080848" w:rsidRDefault="00000000">
      <w:pPr>
        <w:rPr>
          <w:bCs/>
          <w:sz w:val="22"/>
          <w:szCs w:val="22"/>
        </w:rPr>
      </w:pPr>
      <w:r w:rsidRPr="00080848">
        <w:rPr>
          <w:rFonts w:ascii="Garamond" w:eastAsia="Garamond" w:hAnsi="Garamond" w:cs="Garamond"/>
          <w:bCs/>
        </w:rPr>
        <w:t> </w:t>
      </w:r>
    </w:p>
    <w:p w14:paraId="65194E62" w14:textId="2D942BD2" w:rsidR="0064173C" w:rsidRPr="00080848" w:rsidRDefault="00000000">
      <w:pPr>
        <w:rPr>
          <w:bCs/>
          <w:sz w:val="22"/>
          <w:szCs w:val="22"/>
        </w:rPr>
      </w:pPr>
      <w:r w:rsidRPr="00080848">
        <w:rPr>
          <w:rFonts w:ascii="Garamond" w:eastAsia="Garamond" w:hAnsi="Garamond" w:cs="Garamond"/>
          <w:bCs/>
        </w:rPr>
        <w:t>Sceneggiatura</w:t>
      </w:r>
      <w:r w:rsidRPr="00080848">
        <w:rPr>
          <w:rFonts w:ascii="Garamond" w:eastAsia="Garamond" w:hAnsi="Garamond" w:cs="Garamond"/>
          <w:bCs/>
        </w:rPr>
        <w:br/>
      </w:r>
    </w:p>
    <w:p w14:paraId="16E0F83F" w14:textId="2861DF12" w:rsidR="0064173C" w:rsidRPr="00080848" w:rsidRDefault="00000000">
      <w:pPr>
        <w:rPr>
          <w:bCs/>
          <w:sz w:val="22"/>
          <w:szCs w:val="22"/>
        </w:rPr>
      </w:pPr>
      <w:r w:rsidRPr="00080848">
        <w:rPr>
          <w:rFonts w:ascii="Garamond" w:eastAsia="Garamond" w:hAnsi="Garamond" w:cs="Garamond"/>
          <w:bCs/>
        </w:rPr>
        <w:t>Scenografia</w:t>
      </w:r>
      <w:r w:rsidRPr="00080848">
        <w:rPr>
          <w:rFonts w:ascii="Garamond" w:eastAsia="Garamond" w:hAnsi="Garamond" w:cs="Garamond"/>
          <w:bCs/>
        </w:rPr>
        <w:br/>
      </w:r>
    </w:p>
    <w:p w14:paraId="4FA038EA" w14:textId="16158D23" w:rsidR="0064173C" w:rsidRPr="00080848" w:rsidRDefault="00000000">
      <w:pPr>
        <w:rPr>
          <w:bCs/>
          <w:sz w:val="22"/>
          <w:szCs w:val="22"/>
        </w:rPr>
      </w:pPr>
      <w:r w:rsidRPr="00080848">
        <w:rPr>
          <w:rFonts w:ascii="Garamond" w:eastAsia="Garamond" w:hAnsi="Garamond" w:cs="Garamond"/>
          <w:bCs/>
        </w:rPr>
        <w:lastRenderedPageBreak/>
        <w:t>Suono</w:t>
      </w:r>
      <w:r w:rsidRPr="00080848">
        <w:rPr>
          <w:rFonts w:ascii="Garamond" w:eastAsia="Garamond" w:hAnsi="Garamond" w:cs="Garamond"/>
          <w:bCs/>
        </w:rPr>
        <w:br/>
      </w:r>
    </w:p>
    <w:p w14:paraId="50B45368" w14:textId="0F83B1B7" w:rsidR="0064173C" w:rsidRPr="00080848" w:rsidRDefault="00000000">
      <w:pPr>
        <w:rPr>
          <w:bCs/>
          <w:sz w:val="22"/>
          <w:szCs w:val="22"/>
        </w:rPr>
      </w:pPr>
      <w:r w:rsidRPr="00080848">
        <w:rPr>
          <w:rFonts w:ascii="Garamond" w:eastAsia="Garamond" w:hAnsi="Garamond" w:cs="Garamond"/>
          <w:bCs/>
        </w:rPr>
        <w:t xml:space="preserve">Visual </w:t>
      </w:r>
      <w:proofErr w:type="spellStart"/>
      <w:r w:rsidRPr="00080848">
        <w:rPr>
          <w:rFonts w:ascii="Garamond" w:eastAsia="Garamond" w:hAnsi="Garamond" w:cs="Garamond"/>
          <w:bCs/>
        </w:rPr>
        <w:t>Effects</w:t>
      </w:r>
      <w:proofErr w:type="spellEnd"/>
      <w:r w:rsidRPr="00080848">
        <w:rPr>
          <w:rFonts w:ascii="Garamond" w:eastAsia="Garamond" w:hAnsi="Garamond" w:cs="Garamond"/>
          <w:bCs/>
        </w:rPr>
        <w:t xml:space="preserve"> Supervisor &amp; Producer</w:t>
      </w:r>
    </w:p>
    <w:p w14:paraId="30F093ED" w14:textId="77777777" w:rsidR="0064173C" w:rsidRDefault="00000000">
      <w:pPr>
        <w:rPr>
          <w:sz w:val="22"/>
          <w:szCs w:val="22"/>
        </w:rPr>
      </w:pPr>
      <w:r>
        <w:rPr>
          <w:rFonts w:ascii="Garamond" w:eastAsia="Garamond" w:hAnsi="Garamond" w:cs="Garamond"/>
          <w:color w:val="C00000"/>
        </w:rPr>
        <w:t> </w:t>
      </w:r>
    </w:p>
    <w:p w14:paraId="1867A818" w14:textId="77777777" w:rsidR="0064173C" w:rsidRDefault="00000000">
      <w:pPr>
        <w:rPr>
          <w:rFonts w:ascii="Garamond" w:eastAsia="Garamond" w:hAnsi="Garamond" w:cs="Garamond"/>
          <w:b/>
          <w:color w:val="C00000"/>
        </w:rPr>
      </w:pPr>
      <w:r>
        <w:rPr>
          <w:rFonts w:ascii="Garamond" w:eastAsia="Garamond" w:hAnsi="Garamond" w:cs="Garamond"/>
          <w:b/>
          <w:color w:val="C00000"/>
        </w:rPr>
        <w:t xml:space="preserve">CSC Reportage Audiovisivo - Sede Abruzzo </w:t>
      </w:r>
      <w:r>
        <w:rPr>
          <w:rFonts w:ascii="Garamond" w:eastAsia="Garamond" w:hAnsi="Garamond" w:cs="Garamond"/>
          <w:b/>
        </w:rPr>
        <w:t xml:space="preserve"> </w:t>
      </w:r>
    </w:p>
    <w:p w14:paraId="62DE1D67" w14:textId="77777777" w:rsidR="0064173C" w:rsidRDefault="00000000">
      <w:pPr>
        <w:rPr>
          <w:sz w:val="22"/>
          <w:szCs w:val="22"/>
        </w:rPr>
      </w:pPr>
      <w:r>
        <w:rPr>
          <w:rFonts w:ascii="Garamond" w:eastAsia="Garamond" w:hAnsi="Garamond" w:cs="Garamond"/>
        </w:rPr>
        <w:t> </w:t>
      </w:r>
    </w:p>
    <w:p w14:paraId="7E1AF638" w14:textId="77777777" w:rsidR="0064173C" w:rsidRDefault="00000000">
      <w:pPr>
        <w:rPr>
          <w:rFonts w:ascii="Garamond" w:eastAsia="Garamond" w:hAnsi="Garamond" w:cs="Garamond"/>
          <w:b/>
          <w:color w:val="C00000"/>
        </w:rPr>
      </w:pPr>
      <w:r>
        <w:rPr>
          <w:rFonts w:ascii="Garamond" w:eastAsia="Garamond" w:hAnsi="Garamond" w:cs="Garamond"/>
          <w:b/>
          <w:color w:val="C00000"/>
        </w:rPr>
        <w:t xml:space="preserve">CSC Pubblicità e Cinema d’Impresa - Sede Lombardia </w:t>
      </w:r>
    </w:p>
    <w:p w14:paraId="1362E837" w14:textId="77777777" w:rsidR="0064173C" w:rsidRDefault="00000000">
      <w:pPr>
        <w:rPr>
          <w:sz w:val="22"/>
          <w:szCs w:val="22"/>
        </w:rPr>
      </w:pPr>
      <w:r>
        <w:rPr>
          <w:rFonts w:ascii="Garamond" w:eastAsia="Garamond" w:hAnsi="Garamond" w:cs="Garamond"/>
        </w:rPr>
        <w:t> </w:t>
      </w:r>
    </w:p>
    <w:p w14:paraId="5473484B" w14:textId="77777777" w:rsidR="0064173C" w:rsidRDefault="00000000">
      <w:pPr>
        <w:rPr>
          <w:rFonts w:ascii="Garamond" w:eastAsia="Garamond" w:hAnsi="Garamond" w:cs="Garamond"/>
          <w:b/>
          <w:color w:val="C00000"/>
        </w:rPr>
      </w:pPr>
      <w:r>
        <w:rPr>
          <w:rFonts w:ascii="Garamond" w:eastAsia="Garamond" w:hAnsi="Garamond" w:cs="Garamond"/>
          <w:b/>
          <w:color w:val="C00000"/>
        </w:rPr>
        <w:t>CSC Animazione - Sede Piemonte</w:t>
      </w:r>
    </w:p>
    <w:p w14:paraId="2778F117" w14:textId="77777777" w:rsidR="0064173C" w:rsidRDefault="00000000">
      <w:pPr>
        <w:rPr>
          <w:sz w:val="22"/>
          <w:szCs w:val="22"/>
        </w:rPr>
      </w:pPr>
      <w:r>
        <w:rPr>
          <w:rFonts w:ascii="Garamond" w:eastAsia="Garamond" w:hAnsi="Garamond" w:cs="Garamond"/>
        </w:rPr>
        <w:t> </w:t>
      </w:r>
    </w:p>
    <w:p w14:paraId="65C5CB08" w14:textId="77777777" w:rsidR="0064173C" w:rsidRDefault="00000000">
      <w:pPr>
        <w:rPr>
          <w:color w:val="C00000"/>
          <w:sz w:val="22"/>
          <w:szCs w:val="22"/>
        </w:rPr>
      </w:pPr>
      <w:r>
        <w:rPr>
          <w:rFonts w:ascii="Garamond" w:eastAsia="Garamond" w:hAnsi="Garamond" w:cs="Garamond"/>
          <w:b/>
          <w:color w:val="C00000"/>
        </w:rPr>
        <w:t>CSC Documentario - Sede Sicilia</w:t>
      </w:r>
    </w:p>
    <w:p w14:paraId="6BD7D1CB" w14:textId="77777777" w:rsidR="0064173C" w:rsidRDefault="0064173C">
      <w:pPr>
        <w:rPr>
          <w:rFonts w:ascii="Garamond" w:eastAsia="Garamond" w:hAnsi="Garamond" w:cs="Garamond"/>
          <w:b/>
        </w:rPr>
      </w:pPr>
    </w:p>
    <w:p w14:paraId="51985341" w14:textId="77777777" w:rsidR="0064173C" w:rsidRDefault="0064173C">
      <w:pPr>
        <w:rPr>
          <w:color w:val="FF0000"/>
          <w:sz w:val="22"/>
          <w:szCs w:val="22"/>
        </w:rPr>
      </w:pPr>
    </w:p>
    <w:p w14:paraId="22E53ED4" w14:textId="77777777" w:rsidR="006F763E" w:rsidRPr="006F763E" w:rsidRDefault="006F763E">
      <w:pPr>
        <w:rPr>
          <w:color w:val="FF0000"/>
          <w:sz w:val="28"/>
          <w:szCs w:val="28"/>
        </w:rPr>
      </w:pPr>
    </w:p>
    <w:p w14:paraId="4D6AAA24" w14:textId="77777777" w:rsidR="0086621A" w:rsidRDefault="006F763E" w:rsidP="0086621A">
      <w:pPr>
        <w:jc w:val="center"/>
        <w:rPr>
          <w:rFonts w:ascii="Garamond" w:eastAsia="Garamond" w:hAnsi="Garamond" w:cs="Garamond"/>
          <w:b/>
          <w:i/>
          <w:iCs/>
          <w:color w:val="C00000"/>
          <w:sz w:val="28"/>
          <w:szCs w:val="28"/>
        </w:rPr>
      </w:pPr>
      <w:r w:rsidRPr="0060471B">
        <w:rPr>
          <w:rFonts w:ascii="Garamond" w:eastAsia="Garamond" w:hAnsi="Garamond" w:cs="Garamond"/>
          <w:b/>
          <w:i/>
          <w:iCs/>
          <w:color w:val="C00000"/>
          <w:sz w:val="28"/>
          <w:szCs w:val="28"/>
        </w:rPr>
        <w:t xml:space="preserve">Clicca </w:t>
      </w:r>
      <w:hyperlink r:id="rId10" w:history="1">
        <w:r w:rsidR="0086621A">
          <w:rPr>
            <w:rStyle w:val="Collegamentoipertestuale"/>
            <w:rFonts w:ascii="Garamond" w:eastAsia="Garamond" w:hAnsi="Garamond" w:cs="Garamond"/>
            <w:b/>
            <w:i/>
            <w:iCs/>
            <w:sz w:val="28"/>
            <w:szCs w:val="28"/>
          </w:rPr>
          <w:t>qui</w:t>
        </w:r>
      </w:hyperlink>
      <w:r w:rsidR="0086621A">
        <w:rPr>
          <w:rFonts w:ascii="Garamond" w:eastAsia="Garamond" w:hAnsi="Garamond" w:cs="Garamond"/>
          <w:b/>
          <w:i/>
          <w:iCs/>
          <w:color w:val="C00000"/>
          <w:sz w:val="28"/>
          <w:szCs w:val="28"/>
        </w:rPr>
        <w:t xml:space="preserve"> </w:t>
      </w:r>
      <w:r w:rsidRPr="0060471B">
        <w:rPr>
          <w:rFonts w:ascii="Garamond" w:eastAsia="Garamond" w:hAnsi="Garamond" w:cs="Garamond"/>
          <w:b/>
          <w:i/>
          <w:iCs/>
          <w:color w:val="C00000"/>
          <w:sz w:val="28"/>
          <w:szCs w:val="28"/>
        </w:rPr>
        <w:t>per scaricare il video di presentazione</w:t>
      </w:r>
    </w:p>
    <w:p w14:paraId="1270C23F" w14:textId="073A0709" w:rsidR="00E8128C" w:rsidRDefault="00E8128C" w:rsidP="0086621A">
      <w:pPr>
        <w:jc w:val="center"/>
        <w:rPr>
          <w:rFonts w:ascii="Garamond" w:eastAsia="Garamond" w:hAnsi="Garamond" w:cs="Garamond"/>
          <w:b/>
          <w:i/>
          <w:iCs/>
          <w:color w:val="C00000"/>
          <w:sz w:val="28"/>
          <w:szCs w:val="28"/>
        </w:rPr>
      </w:pPr>
      <w:r>
        <w:rPr>
          <w:rFonts w:ascii="Garamond" w:eastAsia="Garamond" w:hAnsi="Garamond" w:cs="Garamond"/>
          <w:b/>
          <w:i/>
          <w:iCs/>
          <w:color w:val="C00000"/>
          <w:sz w:val="28"/>
          <w:szCs w:val="28"/>
        </w:rPr>
        <w:t>e alcune immagini</w:t>
      </w:r>
      <w:r w:rsidR="0086621A">
        <w:rPr>
          <w:rFonts w:ascii="Garamond" w:eastAsia="Garamond" w:hAnsi="Garamond" w:cs="Garamond"/>
          <w:b/>
          <w:i/>
          <w:iCs/>
          <w:color w:val="C00000"/>
          <w:sz w:val="28"/>
          <w:szCs w:val="28"/>
        </w:rPr>
        <w:t xml:space="preserve"> </w:t>
      </w:r>
      <w:r w:rsidR="006F763E" w:rsidRPr="0060471B">
        <w:rPr>
          <w:rFonts w:ascii="Garamond" w:eastAsia="Garamond" w:hAnsi="Garamond" w:cs="Garamond"/>
          <w:b/>
          <w:i/>
          <w:iCs/>
          <w:color w:val="C00000"/>
          <w:sz w:val="28"/>
          <w:szCs w:val="28"/>
        </w:rPr>
        <w:t>del CSC – Scuola Nazionale di Cinema</w:t>
      </w:r>
    </w:p>
    <w:p w14:paraId="5A8F647B" w14:textId="2272353A" w:rsidR="00936C4D" w:rsidRPr="0060471B" w:rsidRDefault="0060471B" w:rsidP="0060471B">
      <w:pPr>
        <w:jc w:val="center"/>
        <w:rPr>
          <w:rFonts w:ascii="Garamond" w:eastAsia="Garamond" w:hAnsi="Garamond" w:cs="Garamond"/>
          <w:b/>
          <w:i/>
          <w:iCs/>
          <w:color w:val="C00000"/>
          <w:sz w:val="28"/>
          <w:szCs w:val="28"/>
        </w:rPr>
      </w:pPr>
      <w:r>
        <w:rPr>
          <w:rFonts w:ascii="Garamond" w:eastAsia="Garamond" w:hAnsi="Garamond" w:cs="Garamond"/>
          <w:b/>
          <w:i/>
          <w:iCs/>
          <w:color w:val="C00000"/>
          <w:sz w:val="28"/>
          <w:szCs w:val="28"/>
        </w:rPr>
        <w:t xml:space="preserve"> </w:t>
      </w:r>
      <w:r w:rsidRPr="0060471B">
        <w:rPr>
          <w:rFonts w:ascii="Garamond" w:eastAsia="Garamond" w:hAnsi="Garamond" w:cs="Garamond"/>
          <w:b/>
          <w:i/>
          <w:iCs/>
          <w:color w:val="C00000"/>
          <w:sz w:val="28"/>
          <w:szCs w:val="28"/>
        </w:rPr>
        <w:t>(Altre immagini disponibili su richiesta</w:t>
      </w:r>
      <w:r>
        <w:rPr>
          <w:rFonts w:ascii="Garamond" w:eastAsia="Garamond" w:hAnsi="Garamond" w:cs="Garamond"/>
          <w:b/>
          <w:i/>
          <w:iCs/>
          <w:color w:val="C00000"/>
          <w:sz w:val="28"/>
          <w:szCs w:val="28"/>
        </w:rPr>
        <w:t>)</w:t>
      </w:r>
    </w:p>
    <w:p w14:paraId="0B2926D1" w14:textId="77777777" w:rsidR="0060471B" w:rsidRDefault="0060471B">
      <w:pPr>
        <w:rPr>
          <w:rFonts w:ascii="Garamond" w:hAnsi="Garamond"/>
          <w:b/>
          <w:bCs/>
          <w:sz w:val="20"/>
          <w:szCs w:val="20"/>
        </w:rPr>
      </w:pPr>
    </w:p>
    <w:p w14:paraId="025CFAC6" w14:textId="77777777" w:rsidR="0060471B" w:rsidRDefault="0060471B">
      <w:pPr>
        <w:rPr>
          <w:rFonts w:ascii="Garamond" w:hAnsi="Garamond"/>
          <w:b/>
          <w:bCs/>
          <w:sz w:val="20"/>
          <w:szCs w:val="20"/>
        </w:rPr>
      </w:pPr>
    </w:p>
    <w:p w14:paraId="67CA1DDD" w14:textId="77777777" w:rsidR="00516D95" w:rsidRDefault="00516D95">
      <w:pPr>
        <w:rPr>
          <w:rFonts w:ascii="Garamond" w:hAnsi="Garamond"/>
          <w:b/>
          <w:bCs/>
          <w:sz w:val="20"/>
          <w:szCs w:val="20"/>
        </w:rPr>
      </w:pPr>
    </w:p>
    <w:p w14:paraId="4A0C7FAF" w14:textId="77777777" w:rsidR="00E90BE0" w:rsidRDefault="00E90BE0">
      <w:pPr>
        <w:rPr>
          <w:rFonts w:ascii="Garamond" w:hAnsi="Garamond"/>
          <w:b/>
          <w:bCs/>
          <w:sz w:val="20"/>
          <w:szCs w:val="20"/>
        </w:rPr>
      </w:pPr>
    </w:p>
    <w:p w14:paraId="777B0F2E" w14:textId="77777777" w:rsidR="0060471B" w:rsidRDefault="0060471B">
      <w:pPr>
        <w:rPr>
          <w:rFonts w:ascii="Garamond" w:hAnsi="Garamond"/>
          <w:b/>
          <w:bCs/>
          <w:sz w:val="20"/>
          <w:szCs w:val="20"/>
        </w:rPr>
      </w:pPr>
    </w:p>
    <w:p w14:paraId="5BBEBDDA" w14:textId="5AEAA9A5" w:rsidR="0064173C" w:rsidRDefault="00000000">
      <w:pPr>
        <w:rPr>
          <w:rFonts w:ascii="Garamond" w:eastAsia="Garamond" w:hAnsi="Garamond" w:cs="Garamond"/>
          <w:sz w:val="20"/>
          <w:szCs w:val="20"/>
        </w:rPr>
      </w:pPr>
      <w:r>
        <w:rPr>
          <w:rFonts w:ascii="Garamond" w:hAnsi="Garamond"/>
          <w:b/>
          <w:bCs/>
          <w:sz w:val="20"/>
          <w:szCs w:val="20"/>
        </w:rPr>
        <w:t>Centro Sperimentale di Cinematografia</w:t>
      </w:r>
    </w:p>
    <w:p w14:paraId="3F863AD9" w14:textId="77777777" w:rsidR="0064173C" w:rsidRDefault="00000000">
      <w:pPr>
        <w:rPr>
          <w:rFonts w:ascii="Garamond" w:eastAsia="Garamond" w:hAnsi="Garamond" w:cs="Garamond"/>
          <w:sz w:val="20"/>
          <w:szCs w:val="20"/>
        </w:rPr>
      </w:pPr>
      <w:r>
        <w:rPr>
          <w:rFonts w:ascii="Garamond" w:hAnsi="Garamond"/>
          <w:b/>
          <w:bCs/>
          <w:sz w:val="20"/>
          <w:szCs w:val="20"/>
        </w:rPr>
        <w:t>Responsabile comunicazione e capo ufficio stampa</w:t>
      </w:r>
    </w:p>
    <w:p w14:paraId="1B8C6AD4" w14:textId="77777777" w:rsidR="0064173C" w:rsidRDefault="00000000">
      <w:pPr>
        <w:rPr>
          <w:rStyle w:val="Nessuno"/>
          <w:rFonts w:ascii="Garamond" w:eastAsia="Garamond" w:hAnsi="Garamond" w:cs="Garamond"/>
          <w:sz w:val="20"/>
          <w:szCs w:val="20"/>
        </w:rPr>
      </w:pPr>
      <w:r>
        <w:rPr>
          <w:rFonts w:ascii="Garamond" w:hAnsi="Garamond"/>
          <w:sz w:val="20"/>
          <w:szCs w:val="20"/>
        </w:rPr>
        <w:t xml:space="preserve">Steve Della Casa, +39 348 302 9887, </w:t>
      </w:r>
      <w:r>
        <w:rPr>
          <w:rStyle w:val="Hyperlink0"/>
        </w:rPr>
        <w:t>stefano.dellacasa@virgilio.it</w:t>
      </w:r>
    </w:p>
    <w:p w14:paraId="74EB123E" w14:textId="77777777" w:rsidR="0064173C" w:rsidRDefault="00000000">
      <w:pPr>
        <w:rPr>
          <w:rStyle w:val="Nessuno"/>
          <w:rFonts w:ascii="Garamond" w:eastAsia="Garamond" w:hAnsi="Garamond" w:cs="Garamond"/>
          <w:sz w:val="20"/>
          <w:szCs w:val="20"/>
        </w:rPr>
      </w:pPr>
      <w:r>
        <w:rPr>
          <w:rStyle w:val="Nessuno"/>
          <w:rFonts w:ascii="Garamond" w:hAnsi="Garamond"/>
          <w:b/>
          <w:bCs/>
          <w:sz w:val="20"/>
          <w:szCs w:val="20"/>
        </w:rPr>
        <w:t>Ufficio stampa</w:t>
      </w:r>
    </w:p>
    <w:p w14:paraId="7927BC72" w14:textId="77777777" w:rsidR="0064173C" w:rsidRDefault="00000000">
      <w:pPr>
        <w:rPr>
          <w:rFonts w:ascii="Garamond" w:hAnsi="Garamond"/>
          <w:sz w:val="20"/>
          <w:szCs w:val="20"/>
        </w:rPr>
      </w:pPr>
      <w:r>
        <w:rPr>
          <w:rStyle w:val="Nessuno"/>
          <w:rFonts w:ascii="Garamond" w:hAnsi="Garamond"/>
          <w:sz w:val="20"/>
          <w:szCs w:val="20"/>
        </w:rPr>
        <w:t xml:space="preserve">Silvia Saitta, +39 328 2010029, </w:t>
      </w:r>
      <w:hyperlink r:id="rId11" w:tooltip="mailto:silvia.saitta@fondazionecsc.it" w:history="1">
        <w:r>
          <w:rPr>
            <w:rStyle w:val="Hyperlink0"/>
          </w:rPr>
          <w:t>silvia.saitta@fondazionecsc.it</w:t>
        </w:r>
      </w:hyperlink>
      <w:r>
        <w:rPr>
          <w:rStyle w:val="Nessuno"/>
          <w:rFonts w:ascii="Garamond" w:hAnsi="Garamond"/>
          <w:sz w:val="20"/>
          <w:szCs w:val="20"/>
        </w:rPr>
        <w:t xml:space="preserve"> </w:t>
      </w:r>
    </w:p>
    <w:sectPr w:rsidR="0064173C">
      <w:pgSz w:w="11906" w:h="16838" w:orient="landscape"/>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5040" w14:textId="77777777" w:rsidR="0072772D" w:rsidRDefault="0072772D">
      <w:r>
        <w:separator/>
      </w:r>
    </w:p>
  </w:endnote>
  <w:endnote w:type="continuationSeparator" w:id="0">
    <w:p w14:paraId="4AB94FF0" w14:textId="77777777" w:rsidR="0072772D" w:rsidRDefault="007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9DFC" w14:textId="77777777" w:rsidR="0072772D" w:rsidRDefault="0072772D">
      <w:r>
        <w:separator/>
      </w:r>
    </w:p>
  </w:footnote>
  <w:footnote w:type="continuationSeparator" w:id="0">
    <w:p w14:paraId="1FB1CC24" w14:textId="77777777" w:rsidR="0072772D" w:rsidRDefault="00727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3C"/>
    <w:rsid w:val="000015B3"/>
    <w:rsid w:val="00080848"/>
    <w:rsid w:val="000A0B76"/>
    <w:rsid w:val="000C07A3"/>
    <w:rsid w:val="00137A89"/>
    <w:rsid w:val="00245E47"/>
    <w:rsid w:val="002B643E"/>
    <w:rsid w:val="003E2B1E"/>
    <w:rsid w:val="003F2CB1"/>
    <w:rsid w:val="003F668A"/>
    <w:rsid w:val="004E798E"/>
    <w:rsid w:val="00516D95"/>
    <w:rsid w:val="00547077"/>
    <w:rsid w:val="0060471B"/>
    <w:rsid w:val="0064173C"/>
    <w:rsid w:val="006D6EA4"/>
    <w:rsid w:val="006F763E"/>
    <w:rsid w:val="00705ABD"/>
    <w:rsid w:val="0072772D"/>
    <w:rsid w:val="007334D1"/>
    <w:rsid w:val="0086621A"/>
    <w:rsid w:val="00885099"/>
    <w:rsid w:val="00936C4D"/>
    <w:rsid w:val="009444C8"/>
    <w:rsid w:val="00983419"/>
    <w:rsid w:val="00A05924"/>
    <w:rsid w:val="00AD5780"/>
    <w:rsid w:val="00B60516"/>
    <w:rsid w:val="00B74A9B"/>
    <w:rsid w:val="00BE206A"/>
    <w:rsid w:val="00BE58AB"/>
    <w:rsid w:val="00E3758C"/>
    <w:rsid w:val="00E8128C"/>
    <w:rsid w:val="00E90BE0"/>
    <w:rsid w:val="00EE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3C55"/>
  <w15:docId w15:val="{9F95DD99-6F1C-CC44-90F1-B8558C9F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pPr>
      <w:keepNext/>
      <w:keepLines/>
      <w:spacing w:before="360" w:after="80"/>
      <w:outlineLvl w:val="1"/>
    </w:pPr>
    <w:rPr>
      <w:b/>
      <w:sz w:val="36"/>
      <w:szCs w:val="36"/>
    </w:rPr>
  </w:style>
  <w:style w:type="paragraph" w:styleId="Titolo3">
    <w:name w:val="heading 3"/>
    <w:basedOn w:val="Normale"/>
    <w:next w:val="Normale"/>
    <w:link w:val="Titolo3Carattere"/>
    <w:uiPriority w:val="9"/>
    <w:semiHidden/>
    <w:unhideWhenUsed/>
    <w:qFormat/>
    <w:pPr>
      <w:keepNext/>
      <w:keepLines/>
      <w:spacing w:before="280" w:after="80"/>
      <w:outlineLvl w:val="2"/>
    </w:pPr>
    <w:rPr>
      <w:b/>
      <w:sz w:val="28"/>
      <w:szCs w:val="28"/>
    </w:rPr>
  </w:style>
  <w:style w:type="paragraph" w:styleId="Titolo4">
    <w:name w:val="heading 4"/>
    <w:basedOn w:val="Normale"/>
    <w:next w:val="Normale"/>
    <w:link w:val="Titolo4Carattere"/>
    <w:uiPriority w:val="9"/>
    <w:semiHidden/>
    <w:unhideWhenUsed/>
    <w:qFormat/>
    <w:pPr>
      <w:keepNext/>
      <w:keepLines/>
      <w:spacing w:before="240" w:after="40"/>
      <w:outlineLvl w:val="3"/>
    </w:pPr>
    <w:rPr>
      <w:b/>
    </w:rPr>
  </w:style>
  <w:style w:type="paragraph" w:styleId="Titolo5">
    <w:name w:val="heading 5"/>
    <w:basedOn w:val="Normale"/>
    <w:next w:val="Normale"/>
    <w:link w:val="Titolo5Carattere"/>
    <w:uiPriority w:val="9"/>
    <w:semiHidden/>
    <w:unhideWhenUsed/>
    <w:qFormat/>
    <w:pPr>
      <w:keepNext/>
      <w:keepLines/>
      <w:spacing w:before="220" w:after="40"/>
      <w:outlineLvl w:val="4"/>
    </w:pPr>
    <w:rPr>
      <w:b/>
      <w:sz w:val="22"/>
      <w:szCs w:val="22"/>
    </w:rPr>
  </w:style>
  <w:style w:type="paragraph" w:styleId="Titolo6">
    <w:name w:val="heading 6"/>
    <w:basedOn w:val="Normale"/>
    <w:next w:val="Normale"/>
    <w:link w:val="Titolo6Carattere"/>
    <w:uiPriority w:val="9"/>
    <w:semiHidden/>
    <w:unhideWhenUsed/>
    <w:qFormat/>
    <w:pPr>
      <w:keepNext/>
      <w:keepLines/>
      <w:spacing w:before="200" w:after="40"/>
      <w:outlineLvl w:val="5"/>
    </w:pPr>
    <w:rPr>
      <w:b/>
      <w:sz w:val="20"/>
      <w:szCs w:val="20"/>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sz w:val="22"/>
      <w:szCs w:val="22"/>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sz w:val="22"/>
      <w:szCs w:val="22"/>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basedOn w:val="Carpredefinitoparagrafo"/>
    <w:uiPriority w:val="9"/>
    <w:rPr>
      <w:rFonts w:ascii="Arial" w:eastAsia="Arial" w:hAnsi="Arial" w:cs="Arial"/>
      <w:sz w:val="40"/>
      <w:szCs w:val="40"/>
    </w:rPr>
  </w:style>
  <w:style w:type="character" w:customStyle="1" w:styleId="Heading2Char">
    <w:name w:val="Heading 2 Char"/>
    <w:basedOn w:val="Carpredefinitoparagrafo"/>
    <w:uiPriority w:val="9"/>
    <w:rPr>
      <w:rFonts w:ascii="Arial" w:eastAsia="Arial" w:hAnsi="Arial" w:cs="Arial"/>
      <w:sz w:val="34"/>
    </w:rPr>
  </w:style>
  <w:style w:type="character" w:customStyle="1" w:styleId="Heading3Char">
    <w:name w:val="Heading 3 Char"/>
    <w:basedOn w:val="Carpredefinitoparagrafo"/>
    <w:uiPriority w:val="9"/>
    <w:rPr>
      <w:rFonts w:ascii="Arial" w:eastAsia="Arial" w:hAnsi="Arial" w:cs="Arial"/>
      <w:sz w:val="30"/>
      <w:szCs w:val="30"/>
    </w:rPr>
  </w:style>
  <w:style w:type="character" w:customStyle="1" w:styleId="Heading4Char">
    <w:name w:val="Heading 4 Char"/>
    <w:basedOn w:val="Carpredefinitoparagrafo"/>
    <w:uiPriority w:val="9"/>
    <w:rPr>
      <w:rFonts w:ascii="Arial" w:eastAsia="Arial" w:hAnsi="Arial" w:cs="Arial"/>
      <w:b/>
      <w:bCs/>
      <w:sz w:val="26"/>
      <w:szCs w:val="26"/>
    </w:rPr>
  </w:style>
  <w:style w:type="character" w:customStyle="1" w:styleId="Heading5Char">
    <w:name w:val="Heading 5 Char"/>
    <w:basedOn w:val="Carpredefinitoparagrafo"/>
    <w:uiPriority w:val="9"/>
    <w:rPr>
      <w:rFonts w:ascii="Arial" w:eastAsia="Arial" w:hAnsi="Arial" w:cs="Arial"/>
      <w:b/>
      <w:bCs/>
      <w:sz w:val="24"/>
      <w:szCs w:val="24"/>
    </w:rPr>
  </w:style>
  <w:style w:type="character" w:customStyle="1" w:styleId="Heading6Char">
    <w:name w:val="Heading 6 Char"/>
    <w:basedOn w:val="Carpredefinitoparagrafo"/>
    <w:uiPriority w:val="9"/>
    <w:rPr>
      <w:rFonts w:ascii="Arial" w:eastAsia="Arial" w:hAnsi="Arial" w:cs="Arial"/>
      <w:b/>
      <w:bCs/>
      <w:sz w:val="22"/>
      <w:szCs w:val="22"/>
    </w:rPr>
  </w:style>
  <w:style w:type="character" w:customStyle="1" w:styleId="Heading7Char">
    <w:name w:val="Heading 7 Char"/>
    <w:basedOn w:val="Carpredefinitoparagrafo"/>
    <w:uiPriority w:val="9"/>
    <w:rPr>
      <w:rFonts w:ascii="Arial" w:eastAsia="Arial" w:hAnsi="Arial" w:cs="Arial"/>
      <w:b/>
      <w:bCs/>
      <w:i/>
      <w:iCs/>
      <w:sz w:val="22"/>
      <w:szCs w:val="22"/>
    </w:rPr>
  </w:style>
  <w:style w:type="character" w:customStyle="1" w:styleId="Heading8Char">
    <w:name w:val="Heading 8 Char"/>
    <w:basedOn w:val="Carpredefinitoparagrafo"/>
    <w:uiPriority w:val="9"/>
    <w:rPr>
      <w:rFonts w:ascii="Arial" w:eastAsia="Arial" w:hAnsi="Arial" w:cs="Arial"/>
      <w:i/>
      <w:iCs/>
      <w:sz w:val="22"/>
      <w:szCs w:val="22"/>
    </w:rPr>
  </w:style>
  <w:style w:type="character" w:customStyle="1" w:styleId="Heading9Char">
    <w:name w:val="Heading 9 Char"/>
    <w:basedOn w:val="Carpredefinitoparagrafo"/>
    <w:uiPriority w:val="9"/>
    <w:rPr>
      <w:rFonts w:ascii="Arial" w:eastAsia="Arial" w:hAnsi="Arial" w:cs="Arial"/>
      <w:i/>
      <w:iCs/>
      <w:sz w:val="21"/>
      <w:szCs w:val="21"/>
    </w:rPr>
  </w:style>
  <w:style w:type="character" w:customStyle="1" w:styleId="TitleChar">
    <w:name w:val="Title Char"/>
    <w:basedOn w:val="Carpredefinitoparagrafo"/>
    <w:uiPriority w:val="10"/>
    <w:rPr>
      <w:sz w:val="48"/>
      <w:szCs w:val="48"/>
    </w:rPr>
  </w:style>
  <w:style w:type="character" w:customStyle="1" w:styleId="SubtitleChar">
    <w:name w:val="Subtitle Char"/>
    <w:basedOn w:val="Carpredefinitoparagraf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Carpredefinitoparagrafo"/>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Paragrafoelenco">
    <w:name w:val="List Paragraph"/>
    <w:basedOn w:val="Normale"/>
    <w:uiPriority w:val="34"/>
    <w:qFormat/>
    <w:pPr>
      <w:ind w:left="720"/>
      <w:contextualSpacing/>
    </w:p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pPr>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4F81BD"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lagriglia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lanorma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lanorma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lanorma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lanorma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lanorma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lanorma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lanorma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lanorma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000000"/>
          <w:left w:val="none" w:sz="0" w:space="0" w:color="000000"/>
          <w:bottom w:val="single" w:sz="4" w:space="0" w:color="A6BFDD" w:themeColor="accent1" w:themeTint="80"/>
          <w:right w:val="none" w:sz="0"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000000"/>
          <w:left w:val="none" w:sz="0" w:space="0" w:color="000000"/>
          <w:bottom w:val="none" w:sz="0"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000000"/>
          <w:left w:val="single" w:sz="4" w:space="0" w:color="A6BFDD" w:themeColor="accent1" w:themeTint="80"/>
          <w:bottom w:val="none" w:sz="0" w:space="0" w:color="000000"/>
          <w:right w:val="none" w:sz="0"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lanorma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lanorma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000000"/>
          <w:left w:val="none" w:sz="0" w:space="0" w:color="000000"/>
          <w:bottom w:val="single" w:sz="4" w:space="0" w:color="9ABB59" w:themeColor="accent3" w:themeTint="FE"/>
          <w:right w:val="none" w:sz="0"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000000"/>
          <w:left w:val="none" w:sz="0" w:space="0" w:color="000000"/>
          <w:bottom w:val="none" w:sz="0"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000000"/>
          <w:left w:val="single" w:sz="4" w:space="0" w:color="9ABB59" w:themeColor="accent3" w:themeTint="FE"/>
          <w:bottom w:val="none" w:sz="0" w:space="0" w:color="000000"/>
          <w:right w:val="none" w:sz="0"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lanorma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lanorma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000000"/>
          <w:left w:val="none" w:sz="0" w:space="0" w:color="000000"/>
          <w:bottom w:val="single" w:sz="4" w:space="0" w:color="99D0DE" w:themeColor="accent5" w:themeTint="90"/>
          <w:right w:val="none" w:sz="0"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000000"/>
          <w:left w:val="none" w:sz="0" w:space="0" w:color="000000"/>
          <w:bottom w:val="none" w:sz="0"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000000"/>
          <w:left w:val="single" w:sz="4" w:space="0" w:color="99D0DE" w:themeColor="accent5" w:themeTint="90"/>
          <w:bottom w:val="none" w:sz="0" w:space="0" w:color="000000"/>
          <w:right w:val="none" w:sz="0"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lanorma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000000"/>
          <w:left w:val="none" w:sz="0" w:space="0" w:color="000000"/>
          <w:bottom w:val="single" w:sz="4" w:space="0" w:color="FAC396" w:themeColor="accent6" w:themeTint="90"/>
          <w:right w:val="none" w:sz="0"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000000"/>
          <w:left w:val="none" w:sz="0" w:space="0" w:color="000000"/>
          <w:bottom w:val="none" w:sz="0"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000000"/>
          <w:left w:val="single" w:sz="4" w:space="0" w:color="FAC396" w:themeColor="accent6" w:themeTint="90"/>
          <w:bottom w:val="none" w:sz="0" w:space="0" w:color="000000"/>
          <w:right w:val="none" w:sz="0"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laelenco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lanorma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lanorma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lanorma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lanorma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lanorma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lanorma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lanorma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lanorma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lanorma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lanorma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lanorma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lanorma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lanorma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lanorma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lanorma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lanorma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lanorma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lanorma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lanorma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lanorma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lanorma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lanorma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lanorma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000000"/>
          <w:left w:val="none" w:sz="0" w:space="0" w:color="000000"/>
          <w:bottom w:val="single" w:sz="4" w:space="0" w:color="4F81BD" w:themeColor="accent1"/>
          <w:right w:val="none" w:sz="0"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000000"/>
          <w:left w:val="none" w:sz="0" w:space="0" w:color="000000"/>
          <w:bottom w:val="none" w:sz="0"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000000"/>
          <w:left w:val="single" w:sz="4" w:space="0" w:color="4F81BD" w:themeColor="accent1"/>
          <w:bottom w:val="none" w:sz="0" w:space="0" w:color="000000"/>
          <w:right w:val="none" w:sz="0"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lanorma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000000"/>
          <w:left w:val="none" w:sz="0" w:space="0" w:color="000000"/>
          <w:bottom w:val="single" w:sz="4" w:space="0" w:color="D99695" w:themeColor="accent2" w:themeTint="97"/>
          <w:right w:val="none" w:sz="0"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000000"/>
          <w:left w:val="none" w:sz="0" w:space="0" w:color="000000"/>
          <w:bottom w:val="none" w:sz="0"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000000"/>
          <w:left w:val="single" w:sz="4" w:space="0" w:color="D99695" w:themeColor="accent2" w:themeTint="97"/>
          <w:bottom w:val="none" w:sz="0" w:space="0" w:color="000000"/>
          <w:right w:val="none" w:sz="0"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lanorma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000000"/>
          <w:left w:val="none" w:sz="0" w:space="0" w:color="000000"/>
          <w:bottom w:val="single" w:sz="4" w:space="0" w:color="C3D69B" w:themeColor="accent3" w:themeTint="98"/>
          <w:right w:val="none" w:sz="0"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000000"/>
          <w:left w:val="none" w:sz="0" w:space="0" w:color="000000"/>
          <w:bottom w:val="none" w:sz="0"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000000"/>
          <w:left w:val="single" w:sz="4" w:space="0" w:color="C3D69B" w:themeColor="accent3" w:themeTint="98"/>
          <w:bottom w:val="none" w:sz="0" w:space="0" w:color="000000"/>
          <w:right w:val="none" w:sz="0"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lanorma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000000"/>
          <w:left w:val="none" w:sz="0" w:space="0" w:color="000000"/>
          <w:bottom w:val="single" w:sz="4" w:space="0" w:color="B2A1C6" w:themeColor="accent4" w:themeTint="9A"/>
          <w:right w:val="none" w:sz="0"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000000"/>
          <w:left w:val="none" w:sz="0" w:space="0" w:color="000000"/>
          <w:bottom w:val="none" w:sz="0"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000000"/>
          <w:left w:val="single" w:sz="4" w:space="0" w:color="B2A1C6" w:themeColor="accent4" w:themeTint="9A"/>
          <w:bottom w:val="none" w:sz="0" w:space="0" w:color="000000"/>
          <w:right w:val="none" w:sz="0"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lanorma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000000"/>
          <w:left w:val="none" w:sz="0" w:space="0" w:color="000000"/>
          <w:bottom w:val="single" w:sz="4" w:space="0" w:color="92CCDC" w:themeColor="accent5" w:themeTint="9A"/>
          <w:right w:val="none" w:sz="0"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000000"/>
          <w:left w:val="none" w:sz="0" w:space="0" w:color="000000"/>
          <w:bottom w:val="none" w:sz="0"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000000"/>
          <w:left w:val="single" w:sz="4" w:space="0" w:color="92CCDC" w:themeColor="accent5" w:themeTint="9A"/>
          <w:bottom w:val="none" w:sz="0" w:space="0" w:color="000000"/>
          <w:right w:val="none" w:sz="0"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lanorma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000000"/>
          <w:left w:val="none" w:sz="0" w:space="0" w:color="000000"/>
          <w:bottom w:val="single" w:sz="4" w:space="0" w:color="FAC090" w:themeColor="accent6" w:themeTint="98"/>
          <w:right w:val="none" w:sz="0"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000000"/>
          <w:left w:val="none" w:sz="0" w:space="0" w:color="000000"/>
          <w:bottom w:val="none" w:sz="0"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000000"/>
          <w:left w:val="single" w:sz="4" w:space="0" w:color="FAC090" w:themeColor="accent6" w:themeTint="98"/>
          <w:bottom w:val="none" w:sz="0" w:space="0" w:color="000000"/>
          <w:right w:val="none" w:sz="0"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lanormale"/>
    <w:uiPriority w:val="99"/>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lanorma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lanorma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lanorma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lanorma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lanorma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lanorma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uiPriority w:val="99"/>
    <w:unhideWhenUsed/>
    <w:rPr>
      <w:color w:val="0000FF" w:themeColor="hyperlink"/>
      <w:u w:val="single"/>
    </w:r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pPr>
      <w:keepNext/>
      <w:keepLines/>
      <w:spacing w:before="480" w:after="120"/>
    </w:pPr>
    <w:rPr>
      <w:b/>
      <w:sz w:val="72"/>
      <w:szCs w:val="72"/>
    </w:rPr>
  </w:style>
  <w:style w:type="paragraph" w:styleId="Sottotitolo">
    <w:name w:val="Subtitle"/>
    <w:basedOn w:val="Normale"/>
    <w:next w:val="Normale"/>
    <w:link w:val="SottotitoloCarattere"/>
    <w:uiPriority w:val="11"/>
    <w:qFormat/>
    <w:pPr>
      <w:keepNext/>
      <w:keepLines/>
      <w:spacing w:before="360" w:after="80"/>
    </w:pPr>
    <w:rPr>
      <w:rFonts w:ascii="Georgia" w:eastAsia="Georgia" w:hAnsi="Georgia" w:cs="Georgia"/>
      <w:i/>
      <w:color w:val="666666"/>
      <w:sz w:val="48"/>
      <w:szCs w:val="48"/>
    </w:rPr>
  </w:style>
  <w:style w:type="character" w:customStyle="1" w:styleId="s9">
    <w:name w:val="s9"/>
    <w:basedOn w:val="Carpredefinitoparagrafo"/>
  </w:style>
  <w:style w:type="character" w:customStyle="1" w:styleId="Nessuno">
    <w:name w:val="Nessuno"/>
  </w:style>
  <w:style w:type="character" w:customStyle="1" w:styleId="Hyperlink0">
    <w:name w:val="Hyperlink.0"/>
    <w:basedOn w:val="Nessuno"/>
    <w:rPr>
      <w:rFonts w:ascii="Garamond" w:eastAsia="Garamond" w:hAnsi="Garamond" w:cs="Garamond"/>
      <w:color w:val="0000FF"/>
      <w:sz w:val="20"/>
      <w:szCs w:val="20"/>
      <w:u w:val="single"/>
    </w:rPr>
  </w:style>
  <w:style w:type="character" w:styleId="Menzionenonrisolta">
    <w:name w:val="Unresolved Mention"/>
    <w:basedOn w:val="Carpredefinitoparagrafo"/>
    <w:uiPriority w:val="99"/>
    <w:semiHidden/>
    <w:unhideWhenUsed/>
    <w:rsid w:val="006F763E"/>
    <w:rPr>
      <w:color w:val="605E5C"/>
      <w:shd w:val="clear" w:color="auto" w:fill="E1DFDD"/>
    </w:rPr>
  </w:style>
  <w:style w:type="character" w:styleId="Collegamentovisitato">
    <w:name w:val="FollowedHyperlink"/>
    <w:basedOn w:val="Carpredefinitoparagrafo"/>
    <w:uiPriority w:val="99"/>
    <w:semiHidden/>
    <w:unhideWhenUsed/>
    <w:rsid w:val="00E90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ilvia.saitta@fondazionecsc.it" TargetMode="External"/><Relationship Id="rId5" Type="http://schemas.openxmlformats.org/officeDocument/2006/relationships/endnotes" Target="endnotes.xml"/><Relationship Id="rId10" Type="http://schemas.openxmlformats.org/officeDocument/2006/relationships/hyperlink" Target="https://www.dropbox.com/scl/fo/545br6u26ip5lj0s73ukz/h?rlkey=hh8svdj6ag0dumynhtqkxgtoe&amp;dl=0" TargetMode="External"/><Relationship Id="rId4" Type="http://schemas.openxmlformats.org/officeDocument/2006/relationships/footnotes" Target="footnotes.xml"/><Relationship Id="rId9" Type="http://schemas.openxmlformats.org/officeDocument/2006/relationships/hyperlink" Target="https://www.fondazionecsc.it/ammiss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800</Words>
  <Characters>4561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Saitta</cp:lastModifiedBy>
  <cp:revision>84</cp:revision>
  <cp:lastPrinted>2024-02-01T14:34:00Z</cp:lastPrinted>
  <dcterms:created xsi:type="dcterms:W3CDTF">2024-01-31T15:29:00Z</dcterms:created>
  <dcterms:modified xsi:type="dcterms:W3CDTF">2024-02-01T16:26:00Z</dcterms:modified>
</cp:coreProperties>
</file>